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BB" w:rsidRPr="0035280E" w:rsidRDefault="00E356BB" w:rsidP="003528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80E">
        <w:rPr>
          <w:rFonts w:ascii="Times New Roman" w:hAnsi="Times New Roman"/>
          <w:b/>
          <w:sz w:val="28"/>
          <w:szCs w:val="28"/>
        </w:rPr>
        <w:t>СОБРАНИЕ ДЕПУТАТОВ</w:t>
      </w:r>
      <w:r w:rsidR="0035280E" w:rsidRPr="0035280E">
        <w:rPr>
          <w:rFonts w:ascii="Times New Roman" w:hAnsi="Times New Roman"/>
          <w:b/>
          <w:sz w:val="28"/>
          <w:szCs w:val="28"/>
        </w:rPr>
        <w:t xml:space="preserve"> </w:t>
      </w:r>
      <w:r w:rsidRPr="0035280E">
        <w:rPr>
          <w:rFonts w:ascii="Times New Roman" w:hAnsi="Times New Roman"/>
          <w:b/>
          <w:sz w:val="28"/>
          <w:szCs w:val="28"/>
        </w:rPr>
        <w:t>ПЛОТАВСКОГО СЕЛЬСОВЕТА</w:t>
      </w:r>
    </w:p>
    <w:p w:rsidR="00E356BB" w:rsidRPr="0035280E" w:rsidRDefault="00E356BB" w:rsidP="003528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80E">
        <w:rPr>
          <w:rFonts w:ascii="Times New Roman" w:hAnsi="Times New Roman"/>
          <w:b/>
          <w:sz w:val="28"/>
          <w:szCs w:val="28"/>
        </w:rPr>
        <w:t>ОКТЯБРЬСКОГО РАЙОНА</w:t>
      </w:r>
      <w:r w:rsidR="0035280E" w:rsidRPr="0035280E">
        <w:rPr>
          <w:rFonts w:ascii="Times New Roman" w:hAnsi="Times New Roman"/>
          <w:b/>
          <w:sz w:val="28"/>
          <w:szCs w:val="28"/>
        </w:rPr>
        <w:t xml:space="preserve"> </w:t>
      </w:r>
      <w:r w:rsidRPr="0035280E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E356BB" w:rsidRPr="0035280E" w:rsidRDefault="00E356BB" w:rsidP="0035280E">
      <w:pPr>
        <w:pStyle w:val="a5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356BB" w:rsidRPr="0035280E" w:rsidRDefault="00E356BB" w:rsidP="003528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80E">
        <w:rPr>
          <w:rFonts w:ascii="Times New Roman" w:hAnsi="Times New Roman"/>
          <w:b/>
          <w:sz w:val="28"/>
          <w:szCs w:val="28"/>
        </w:rPr>
        <w:t>РЕШЕНИЕ</w:t>
      </w:r>
    </w:p>
    <w:p w:rsidR="00E356BB" w:rsidRDefault="00E356BB" w:rsidP="0035280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356BB" w:rsidRPr="0035280E" w:rsidRDefault="00E356BB" w:rsidP="0035280E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5280E">
        <w:rPr>
          <w:rFonts w:ascii="Times New Roman" w:hAnsi="Times New Roman"/>
          <w:b/>
          <w:sz w:val="28"/>
          <w:szCs w:val="28"/>
        </w:rPr>
        <w:t xml:space="preserve">от </w:t>
      </w:r>
      <w:r w:rsidR="0035280E" w:rsidRPr="0035280E">
        <w:rPr>
          <w:rFonts w:ascii="Times New Roman" w:hAnsi="Times New Roman"/>
          <w:b/>
          <w:sz w:val="28"/>
          <w:szCs w:val="28"/>
        </w:rPr>
        <w:t xml:space="preserve">16 декабря 2025 года  </w:t>
      </w:r>
      <w:r w:rsidRPr="0035280E">
        <w:rPr>
          <w:rFonts w:ascii="Times New Roman" w:hAnsi="Times New Roman"/>
          <w:b/>
          <w:sz w:val="28"/>
          <w:szCs w:val="28"/>
        </w:rPr>
        <w:t xml:space="preserve">  № </w:t>
      </w:r>
      <w:r w:rsidR="0035280E" w:rsidRPr="0035280E">
        <w:rPr>
          <w:rFonts w:ascii="Times New Roman" w:hAnsi="Times New Roman"/>
          <w:b/>
          <w:sz w:val="28"/>
          <w:szCs w:val="28"/>
        </w:rPr>
        <w:t>171</w:t>
      </w:r>
    </w:p>
    <w:p w:rsidR="00E356BB" w:rsidRDefault="00E356BB" w:rsidP="0035280E">
      <w:pPr>
        <w:tabs>
          <w:tab w:val="left" w:pos="2640"/>
        </w:tabs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424687" w:rsidRDefault="00E356BB" w:rsidP="0035280E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5280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 бюджете </w:t>
      </w:r>
      <w:proofErr w:type="spellStart"/>
      <w:r w:rsidRPr="0035280E">
        <w:rPr>
          <w:rFonts w:ascii="Times New Roman" w:eastAsia="Calibri" w:hAnsi="Times New Roman"/>
          <w:b/>
          <w:sz w:val="28"/>
          <w:szCs w:val="28"/>
          <w:lang w:eastAsia="en-US"/>
        </w:rPr>
        <w:t>Плотавского</w:t>
      </w:r>
      <w:proofErr w:type="spellEnd"/>
      <w:r w:rsidR="00424687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сельсовета  Октябрьского района</w:t>
      </w:r>
    </w:p>
    <w:p w:rsidR="00E356BB" w:rsidRPr="0035280E" w:rsidRDefault="00E356BB" w:rsidP="0035280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80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Курской</w:t>
      </w:r>
      <w:r w:rsidRPr="0035280E">
        <w:rPr>
          <w:rFonts w:ascii="Times New Roman" w:hAnsi="Times New Roman"/>
          <w:b/>
          <w:sz w:val="28"/>
          <w:szCs w:val="28"/>
        </w:rPr>
        <w:t xml:space="preserve"> области на 2026 год и на плановый период 2027 и 2028 годов</w:t>
      </w:r>
    </w:p>
    <w:p w:rsidR="00E356BB" w:rsidRDefault="00E356BB" w:rsidP="0035280E">
      <w:pPr>
        <w:tabs>
          <w:tab w:val="left" w:pos="411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Бюджетным </w:t>
      </w:r>
      <w:hyperlink r:id="rId4" w:history="1">
        <w:r w:rsidRPr="0035280E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u w:val="none"/>
            <w:lang w:eastAsia="en-US"/>
          </w:rPr>
          <w:t>кодексом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Российской Федерации, Федеральным </w:t>
      </w:r>
      <w:hyperlink r:id="rId5" w:history="1">
        <w:r w:rsidRPr="0035280E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u w:val="none"/>
            <w:lang w:eastAsia="en-US"/>
          </w:rPr>
          <w:t>законом</w:t>
        </w:r>
      </w:hyperlink>
      <w:r w:rsidRPr="0035280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 6 октября 2003 года № 131-ФЗ «Об общих принципах организации местного самоуправления в Российской Федерации», </w:t>
      </w:r>
      <w:hyperlink r:id="rId6" w:history="1">
        <w:r w:rsidRPr="0035280E">
          <w:rPr>
            <w:rStyle w:val="a6"/>
            <w:rFonts w:ascii="Times New Roman" w:eastAsia="Calibri" w:hAnsi="Times New Roman"/>
            <w:color w:val="auto"/>
            <w:sz w:val="28"/>
            <w:szCs w:val="28"/>
            <w:u w:val="none"/>
            <w:lang w:eastAsia="en-US"/>
          </w:rPr>
          <w:t>Положением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о бюджетном процессе в муниципальном образовании «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сельсовет» Октябрьского района Курской области, утвержденным решением Собрания депутатов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  Октябрьского района Курской области от 12 февраля 2020 года №156 (с изменениями и дополнениями), </w:t>
      </w:r>
      <w:hyperlink r:id="rId7" w:history="1">
        <w:r w:rsidRPr="0035280E">
          <w:rPr>
            <w:rStyle w:val="a6"/>
            <w:rFonts w:ascii="Times New Roman" w:eastAsia="Calibri" w:hAnsi="Times New Roman"/>
            <w:color w:val="000000" w:themeColor="text1"/>
            <w:sz w:val="28"/>
            <w:szCs w:val="28"/>
            <w:u w:val="none"/>
            <w:lang w:eastAsia="en-US"/>
          </w:rPr>
          <w:t>Уставом</w:t>
        </w:r>
      </w:hyperlink>
      <w:r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муниципального образования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</w:t>
      </w:r>
      <w:r w:rsidR="0035280E">
        <w:rPr>
          <w:rFonts w:ascii="Times New Roman" w:eastAsia="Calibri" w:hAnsi="Times New Roman"/>
          <w:sz w:val="28"/>
          <w:szCs w:val="28"/>
          <w:lang w:eastAsia="en-US"/>
        </w:rPr>
        <w:t>ое</w:t>
      </w:r>
      <w:proofErr w:type="spellEnd"/>
      <w:r w:rsidR="0035280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</w:t>
      </w:r>
      <w:r w:rsidR="0035280E">
        <w:rPr>
          <w:rFonts w:ascii="Times New Roman" w:eastAsia="Calibri" w:hAnsi="Times New Roman"/>
          <w:sz w:val="28"/>
          <w:szCs w:val="28"/>
          <w:lang w:eastAsia="en-US"/>
        </w:rPr>
        <w:t>кое поселение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» Октябрьского </w:t>
      </w:r>
      <w:r w:rsidR="0035280E">
        <w:rPr>
          <w:rFonts w:ascii="Times New Roman" w:eastAsia="Calibri" w:hAnsi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/>
          <w:sz w:val="28"/>
          <w:szCs w:val="28"/>
          <w:lang w:eastAsia="en-US"/>
        </w:rPr>
        <w:t>района Курской области</w:t>
      </w:r>
      <w:bookmarkStart w:id="0" w:name="Par17"/>
      <w:bookmarkEnd w:id="0"/>
      <w:r>
        <w:rPr>
          <w:rFonts w:ascii="Times New Roman" w:eastAsia="Calibri" w:hAnsi="Times New Roman"/>
          <w:sz w:val="28"/>
          <w:szCs w:val="28"/>
          <w:lang w:eastAsia="en-US"/>
        </w:rPr>
        <w:t xml:space="preserve">, Собрание депутатов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   Октябрьского района Курской области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РЕШИЛО: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Утвердить основные характеристики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  </w:t>
      </w:r>
      <w:r>
        <w:rPr>
          <w:rFonts w:ascii="Times New Roman" w:hAnsi="Times New Roman"/>
          <w:color w:val="000000"/>
          <w:sz w:val="28"/>
          <w:szCs w:val="28"/>
        </w:rPr>
        <w:t>Октябрьского района Курской области на 2026 год: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прогнозируемый общий объем доходов в сумме </w:t>
      </w:r>
      <w:r>
        <w:rPr>
          <w:rFonts w:ascii="Times New Roman" w:hAnsi="Times New Roman"/>
          <w:sz w:val="28"/>
          <w:szCs w:val="28"/>
        </w:rPr>
        <w:t>2 247 599,0 рублей;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общий объем расходов бюджета поселения в сумме </w:t>
      </w:r>
      <w:r>
        <w:rPr>
          <w:rFonts w:ascii="Times New Roman" w:hAnsi="Times New Roman"/>
          <w:sz w:val="28"/>
          <w:szCs w:val="28"/>
        </w:rPr>
        <w:t>2 247 599,0 рублей;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 бюджета в сумме  0,0 рублей.</w:t>
      </w:r>
    </w:p>
    <w:p w:rsidR="00E356BB" w:rsidRDefault="00E356BB" w:rsidP="003528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Утвердить основные характеристики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  </w:t>
      </w:r>
      <w:r>
        <w:rPr>
          <w:rFonts w:ascii="Times New Roman" w:hAnsi="Times New Roman"/>
          <w:color w:val="000000"/>
          <w:sz w:val="28"/>
          <w:szCs w:val="28"/>
        </w:rPr>
        <w:t xml:space="preserve">Октябрьского района Курской области </w:t>
      </w:r>
      <w:r>
        <w:rPr>
          <w:rFonts w:ascii="Times New Roman" w:hAnsi="Times New Roman"/>
          <w:bCs/>
          <w:color w:val="000000"/>
          <w:sz w:val="28"/>
          <w:szCs w:val="28"/>
        </w:rPr>
        <w:t>на 2027 и 2028 годы: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прогнозируемый общий объем доходов на 2027 год в сумме               1 502 431,0 рубль, на 2028 год – в сумме 1 552 519,0 рублей</w:t>
      </w:r>
      <w:r>
        <w:rPr>
          <w:rFonts w:ascii="Times New Roman" w:hAnsi="Times New Roman"/>
          <w:sz w:val="28"/>
          <w:szCs w:val="28"/>
        </w:rPr>
        <w:t>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расходов бюджета на 2027 год в сумме </w:t>
      </w:r>
      <w:r>
        <w:rPr>
          <w:rFonts w:ascii="Times New Roman" w:hAnsi="Times New Roman"/>
          <w:color w:val="000000"/>
          <w:sz w:val="28"/>
          <w:szCs w:val="28"/>
        </w:rPr>
        <w:t>1 502 431,0 рубль</w:t>
      </w:r>
      <w:r>
        <w:rPr>
          <w:rFonts w:ascii="Times New Roman" w:hAnsi="Times New Roman"/>
          <w:sz w:val="28"/>
          <w:szCs w:val="28"/>
        </w:rPr>
        <w:t xml:space="preserve">, в том числе условно утвержденные расходы в сумме 31 322,0 рубля, на 2028 год в сумме </w:t>
      </w:r>
      <w:r>
        <w:rPr>
          <w:rFonts w:ascii="Times New Roman" w:hAnsi="Times New Roman"/>
          <w:color w:val="000000"/>
          <w:sz w:val="28"/>
          <w:szCs w:val="28"/>
        </w:rPr>
        <w:t>1 552 519,0</w:t>
      </w:r>
      <w:r>
        <w:rPr>
          <w:rFonts w:ascii="Times New Roman" w:hAnsi="Times New Roman"/>
          <w:sz w:val="28"/>
          <w:szCs w:val="28"/>
        </w:rPr>
        <w:t>рублей, в том числе условно утвержденные расходы в сумме 6 1767,0 рублей;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дефицит (</w:t>
      </w:r>
      <w:proofErr w:type="spellStart"/>
      <w:r>
        <w:rPr>
          <w:rFonts w:ascii="Times New Roman" w:hAnsi="Times New Roman"/>
          <w:sz w:val="28"/>
          <w:szCs w:val="28"/>
        </w:rPr>
        <w:t>профицит</w:t>
      </w:r>
      <w:proofErr w:type="spellEnd"/>
      <w:r>
        <w:rPr>
          <w:rFonts w:ascii="Times New Roman" w:hAnsi="Times New Roman"/>
          <w:sz w:val="28"/>
          <w:szCs w:val="28"/>
        </w:rPr>
        <w:t>) бюджета на 2027 год в сумме 0 рублей, на 2028 год – 0 рублей.</w:t>
      </w:r>
    </w:p>
    <w:p w:rsidR="00E356BB" w:rsidRDefault="00E356BB" w:rsidP="0035280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Утвердить источники финансирования дефицита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 на 2026 год и на плановый период 2027 и 2028 годов согласно приложению № 1 к настоящему решению;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 xml:space="preserve"> Установить следующие особенности администрирования доходов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bCs/>
          <w:sz w:val="28"/>
          <w:szCs w:val="28"/>
        </w:rPr>
        <w:t xml:space="preserve"> Октябрьского района в 2026 году и в плановом периоде 2027 и 2028 годов: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средства, поступающие получателям 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в п</w:t>
      </w:r>
      <w:proofErr w:type="gramEnd"/>
      <w:r>
        <w:rPr>
          <w:rFonts w:ascii="Times New Roman" w:hAnsi="Times New Roman"/>
          <w:sz w:val="28"/>
          <w:szCs w:val="28"/>
        </w:rPr>
        <w:t xml:space="preserve">огашение дебиторской задолженности прошлых лет, в полном объеме зачисляются в </w:t>
      </w:r>
      <w:r>
        <w:rPr>
          <w:rFonts w:ascii="Times New Roman" w:hAnsi="Times New Roman"/>
          <w:sz w:val="28"/>
          <w:szCs w:val="28"/>
        </w:rPr>
        <w:lastRenderedPageBreak/>
        <w:t>доход бюджета поселения;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поступающие муниципальным казенным учреждениям добровольные взносы и пожертвования (безвозмездные поступления) в полном объеме зачисляются в доход бюджета поселения и направляются на финансирование в соответствии с целями их предоставления;</w:t>
      </w:r>
    </w:p>
    <w:p w:rsidR="00E356BB" w:rsidRDefault="00E356BB" w:rsidP="0035280E">
      <w:pPr>
        <w:pStyle w:val="a3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 xml:space="preserve"> Утвердить прогнозируемое поступление доходов в </w:t>
      </w:r>
      <w:r>
        <w:rPr>
          <w:rFonts w:ascii="Times New Roman" w:hAnsi="Times New Roman"/>
          <w:sz w:val="28"/>
          <w:szCs w:val="28"/>
        </w:rPr>
        <w:t xml:space="preserve">бюджет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 </w:t>
      </w:r>
      <w:r>
        <w:rPr>
          <w:rFonts w:ascii="Times New Roman" w:hAnsi="Times New Roman"/>
          <w:bCs/>
          <w:sz w:val="28"/>
          <w:szCs w:val="28"/>
        </w:rPr>
        <w:t xml:space="preserve">в 2026 году и </w:t>
      </w:r>
      <w:r>
        <w:rPr>
          <w:rFonts w:ascii="Times New Roman" w:hAnsi="Times New Roman"/>
          <w:sz w:val="28"/>
          <w:szCs w:val="28"/>
        </w:rPr>
        <w:t>на плановый период 2027 и 2028 годов</w:t>
      </w:r>
      <w:r>
        <w:rPr>
          <w:rFonts w:ascii="Times New Roman" w:hAnsi="Times New Roman"/>
          <w:bCs/>
          <w:sz w:val="28"/>
          <w:szCs w:val="28"/>
        </w:rPr>
        <w:t xml:space="preserve"> согласно приложению №2 к настоящему решению. 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 Утвердить распределение бюджетных ассигнований по разделам, подразделам, целевым статьям (муниципальным программам и </w:t>
      </w:r>
      <w:proofErr w:type="spellStart"/>
      <w:r>
        <w:rPr>
          <w:rFonts w:ascii="Times New Roman" w:hAnsi="Times New Roman"/>
          <w:sz w:val="28"/>
          <w:szCs w:val="28"/>
        </w:rPr>
        <w:t>непрограммным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направлениям деятельности), группам </w:t>
      </w:r>
      <w:proofErr w:type="gramStart"/>
      <w:r>
        <w:rPr>
          <w:rFonts w:ascii="Times New Roman" w:hAnsi="Times New Roman"/>
          <w:sz w:val="28"/>
          <w:szCs w:val="28"/>
        </w:rPr>
        <w:t xml:space="preserve">видов </w:t>
      </w:r>
      <w:r>
        <w:rPr>
          <w:rFonts w:ascii="Times New Roman" w:hAnsi="Times New Roman" w:cs="Times New Roman"/>
          <w:sz w:val="28"/>
          <w:szCs w:val="28"/>
        </w:rPr>
        <w:t xml:space="preserve">расходов классификации расходов </w:t>
      </w:r>
      <w:r>
        <w:rPr>
          <w:rFonts w:ascii="Times New Roman" w:hAnsi="Times New Roman"/>
          <w:sz w:val="28"/>
          <w:szCs w:val="28"/>
        </w:rPr>
        <w:t>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на 2026 год и </w:t>
      </w:r>
      <w:r>
        <w:rPr>
          <w:rFonts w:ascii="Times New Roman" w:hAnsi="Times New Roman"/>
          <w:sz w:val="28"/>
          <w:szCs w:val="28"/>
        </w:rPr>
        <w:t>на плановый период 2027 и 2028 годов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№3 к настоящему решению.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 Утвердить ведомственную структуру расходов </w:t>
      </w:r>
      <w:r>
        <w:rPr>
          <w:rFonts w:ascii="Times New Roman" w:hAnsi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на 2026 год и </w:t>
      </w:r>
      <w:r>
        <w:rPr>
          <w:rFonts w:ascii="Times New Roman" w:hAnsi="Times New Roman"/>
          <w:sz w:val="28"/>
          <w:szCs w:val="28"/>
        </w:rPr>
        <w:t>на плановый период 2027 и 2028 годов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приложению №4 к настоящему решению.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 Утвердить распределение бюджетных ассигнований по целевым статьям (муниципальным программам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видов расходов классификации расходов </w:t>
      </w:r>
      <w:r>
        <w:rPr>
          <w:rFonts w:ascii="Times New Roman" w:hAnsi="Times New Roman"/>
          <w:sz w:val="28"/>
          <w:szCs w:val="28"/>
        </w:rPr>
        <w:t xml:space="preserve">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на 2026 год и </w:t>
      </w:r>
      <w:r>
        <w:rPr>
          <w:rFonts w:ascii="Times New Roman" w:hAnsi="Times New Roman"/>
          <w:sz w:val="28"/>
          <w:szCs w:val="28"/>
        </w:rPr>
        <w:t>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№5.</w:t>
      </w:r>
    </w:p>
    <w:p w:rsidR="00E356BB" w:rsidRDefault="00E356BB" w:rsidP="003528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 Утвердить размер резервного фонда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Курской области на 2026 год в сумме 1 000 рублей, на 2027 год в сумме 1 000 рублей, на 2028 год в сумме 1 000 рублей.</w:t>
      </w:r>
    </w:p>
    <w:p w:rsidR="00E356BB" w:rsidRDefault="00E356BB" w:rsidP="0035280E">
      <w:pPr>
        <w:pStyle w:val="ConsPlusNormal"/>
        <w:ind w:firstLine="567"/>
        <w:jc w:val="both"/>
        <w:rPr>
          <w:rFonts w:eastAsia="Calibri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Установить следующие особенности исполнения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в 2026 году:</w:t>
      </w:r>
      <w:r>
        <w:rPr>
          <w:rFonts w:eastAsia="Calibri"/>
          <w:sz w:val="28"/>
          <w:szCs w:val="28"/>
        </w:rPr>
        <w:t xml:space="preserve"> 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остатки средств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eastAsia="Calibri" w:hAnsi="Times New Roman"/>
          <w:sz w:val="28"/>
          <w:szCs w:val="28"/>
        </w:rPr>
        <w:t xml:space="preserve"> Октябрьского на начало текущего финансового года: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>
        <w:rPr>
          <w:rFonts w:ascii="Times New Roman" w:eastAsia="Calibri" w:hAnsi="Times New Roman"/>
          <w:sz w:val="28"/>
          <w:szCs w:val="28"/>
        </w:rPr>
        <w:t xml:space="preserve">в объеме, не превышающем сумму остатка неиспользованных бюджетных ассигнований на оплату заключенных от имени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eastAsia="Calibri" w:hAnsi="Times New Roman"/>
          <w:sz w:val="28"/>
          <w:szCs w:val="28"/>
        </w:rPr>
        <w:t xml:space="preserve"> Октябрьского района Курской области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могут направляться в текущем финансовом году на увеличение бюджетных ассигнований на указанные цели в случае наличия соответствующих бюджетных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обязательств, на основании предложений главного распорядителя средств бюджета;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 xml:space="preserve">  Установить дополнительные основания для внесения изменений в сводную бюджетную роспись бюджета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без внесения изменений в настоящее решение: 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реорганизация муниципальных учреждений;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изменение бюджетной классификации расходов бюджетов Российской Федерации без изменения целевого направления бюджетных ассигнований;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3) 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 выполнения условий </w:t>
      </w:r>
      <w:proofErr w:type="spellStart"/>
      <w:r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/>
          <w:sz w:val="28"/>
          <w:szCs w:val="28"/>
        </w:rPr>
        <w:t>, установленных для получения субсидий и иных межбюджетных трансфертов, предоставляемых бюджету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поселения из областного бюджета, на приоритетные проекты (программы), национальные проекты, осуществляемые в рамках муниципальных программ, в пределах объема бюджетных ассигнований, предусмотренных по соответствующей муниципальной программе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4) перераспределение бюджетных ассигнований между главным распорядителем средств бюджета, разделами, подразделами, целевыми статьями и видами расходов </w:t>
      </w:r>
      <w:r>
        <w:rPr>
          <w:rFonts w:ascii="Times New Roman" w:hAnsi="Times New Roman"/>
          <w:bCs/>
          <w:sz w:val="28"/>
          <w:szCs w:val="28"/>
        </w:rPr>
        <w:t>классификации расходов бюджетов</w:t>
      </w:r>
      <w:r>
        <w:rPr>
          <w:rFonts w:ascii="Times New Roman" w:hAnsi="Times New Roman"/>
          <w:sz w:val="28"/>
          <w:szCs w:val="28"/>
        </w:rPr>
        <w:t xml:space="preserve">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области, в порядке, установленном Администрацией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Октябрьского района Курской области;</w:t>
      </w:r>
      <w:proofErr w:type="gramEnd"/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bCs/>
          <w:sz w:val="28"/>
          <w:szCs w:val="28"/>
        </w:rPr>
        <w:t xml:space="preserve"> увеличение бюджетных ассигнований резервного фонда Администрации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/>
          <w:bCs/>
          <w:sz w:val="28"/>
          <w:szCs w:val="28"/>
        </w:rPr>
        <w:t xml:space="preserve"> Октябрьского района  Курской области за счет уменьшения иных бюджетных ассигнований;</w:t>
      </w:r>
    </w:p>
    <w:p w:rsidR="00E356BB" w:rsidRDefault="00E356BB" w:rsidP="0035280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применение бюджетных мер принуждения, предусмотренных главой 30 Бюджетного кодекса Российской Федерации;</w:t>
      </w:r>
    </w:p>
    <w:p w:rsidR="00E356BB" w:rsidRDefault="00E356BB" w:rsidP="0035280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изменение программных (</w:t>
      </w:r>
      <w:proofErr w:type="spellStart"/>
      <w:r>
        <w:rPr>
          <w:rFonts w:ascii="Times New Roman" w:hAnsi="Times New Roman"/>
          <w:sz w:val="28"/>
          <w:szCs w:val="28"/>
        </w:rPr>
        <w:t>непрограммных</w:t>
      </w:r>
      <w:proofErr w:type="spellEnd"/>
      <w:r>
        <w:rPr>
          <w:rFonts w:ascii="Times New Roman" w:hAnsi="Times New Roman"/>
          <w:sz w:val="28"/>
          <w:szCs w:val="28"/>
        </w:rPr>
        <w:t>) направлений расходов, подпрограмм, основных мероприятий целевых статей расходов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356BB" w:rsidRDefault="00E356BB" w:rsidP="0035280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8)перераспределение бюджетных ассигнований в рамках одного мероприятия муниципальной программы;</w:t>
      </w:r>
    </w:p>
    <w:p w:rsidR="00E356BB" w:rsidRDefault="00E356BB" w:rsidP="0035280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9) перераспределение бюджетных ассигнований по мероприятиям муниципальных программ главному распорядителю бюджетных средств.</w:t>
      </w:r>
    </w:p>
    <w:p w:rsidR="00E356BB" w:rsidRPr="0035280E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35280E">
        <w:rPr>
          <w:rFonts w:ascii="Times New Roman" w:hAnsi="Times New Roman"/>
          <w:color w:val="000000" w:themeColor="text1"/>
          <w:sz w:val="28"/>
          <w:szCs w:val="28"/>
        </w:rPr>
        <w:t>перераспределение бюджетных ассигнований в пределах объемов, предусмотренных главному распорядителю средств бюджета, за исключением бюджетных ассигнований, предусмотренных на исполнение публичных нормативных обязательств;</w:t>
      </w:r>
    </w:p>
    <w:p w:rsidR="00E356BB" w:rsidRPr="0035280E" w:rsidRDefault="00E356BB" w:rsidP="0035280E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3528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11) увеличение бюджетных ассигнований на основании нормативных правовых актов Курской области, предусматривающих предоставление межбюджетных трансфертов  бюджету </w:t>
      </w:r>
      <w:proofErr w:type="spellStart"/>
      <w:r w:rsidR="0035280E">
        <w:rPr>
          <w:rFonts w:ascii="Times New Roman" w:hAnsi="Times New Roman"/>
          <w:bCs/>
          <w:color w:val="000000" w:themeColor="text1"/>
          <w:sz w:val="28"/>
          <w:szCs w:val="28"/>
        </w:rPr>
        <w:t>Плотавского</w:t>
      </w:r>
      <w:proofErr w:type="spellEnd"/>
      <w:r w:rsidR="0035280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сельсовета </w:t>
      </w:r>
      <w:r w:rsidRPr="0035280E">
        <w:rPr>
          <w:rFonts w:ascii="Times New Roman" w:hAnsi="Times New Roman"/>
          <w:bCs/>
          <w:color w:val="000000" w:themeColor="text1"/>
          <w:sz w:val="28"/>
          <w:szCs w:val="28"/>
        </w:rPr>
        <w:t>Октябрьского района Курской области из областного бюджета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12.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 Установить, что получатель средств бюджета поселения вправе предусматривать авансовые платежи: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при заключении договоров (муниципальных контрактов) на поставку товаров (работ, услуг) в размерах: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а) 100 процентов суммы договора (муниципального контракта) – по договорам (контрактам):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об оплате расходов по участию сборных команд  поселения, отдельных спортсменов в соревнованиях и учебно-тренировочных сборах, во </w:t>
      </w: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всероссийских массовых мероприятиях школьников, обучающихся образовательных организаций или работников образования;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 услуги по организации питания организованных групп детей в пути следования; 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об оказании услуг связи, о подписке на печатные и электронные издания (в том числе периодические и справочные) и об их 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приобретении, об обучении на курсах повышения квалификации, 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>о прохождении профессиональной переподготовки, о приобретении ави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и железнодорожных билетов, билетов для проезда городским 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 xml:space="preserve">и пригородным транспортом, сертификатов на сервисное обслуживание сетевого (серверного) оборудования, по договорам обязательного страхования гражданской ответственности владельцев автотранспортных средств, о проведении государственной экспертизы проектной документации и результатов инженерных изысканий, о проведении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проверки достоверности определения сметной стоимости объектов капитального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строительства, финансовое обеспечение строительства, реконструкции или технического перевооружения которых планируется осуществлять полностью или частично за счет средств бюджета поселения;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б) до 100 процентов суммы договора (муниципального контракта) – по договорам (муниципальным контрактам) об оказании услуг для оздоровления детей в оздоровительных учреждениях;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в) не более 60 процентов суммы договора (муниципального контракта) – по договорам (муниципальным контрактам), связанным с дорожной деятельностью, в том числе на приобретение дорожных, дорожно-строительных материалов, горюче-смазочных материалов, дорожно-эксплуатационного и другого имущества, необходимого для нормального функционирования и 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содержания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автомобильных дорог общего пользования;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г) не более 30 процентов суммы договора (муниципального контракта) – по иным договорам (муниципальным контрактам), если иное не предусмотрено законодательством Российской Федерации и (или) Курской области;</w:t>
      </w:r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2) 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</w:t>
      </w:r>
      <w:r>
        <w:rPr>
          <w:rFonts w:ascii="Times New Roman" w:hAnsi="Times New Roman"/>
          <w:bCs/>
          <w:color w:val="000000"/>
          <w:sz w:val="28"/>
          <w:szCs w:val="28"/>
        </w:rPr>
        <w:br/>
        <w:t>со служебными командировками, в размере 100 процентов;</w:t>
      </w:r>
      <w:proofErr w:type="gramEnd"/>
    </w:p>
    <w:p w:rsidR="00E356BB" w:rsidRDefault="00E356BB" w:rsidP="00352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 Утвердить общий объем межбюджетных трансфертов, предоставляемых муниципальному образованию «Октябрьский район» Курской области: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2025 год в сумме 126 811,0 рублей;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2026 год в сумме 0 рублей;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2027 год в сумме 0 рублей.</w:t>
      </w:r>
    </w:p>
    <w:p w:rsidR="00E356BB" w:rsidRPr="0035280E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35280E">
        <w:rPr>
          <w:rFonts w:ascii="Times New Roman" w:eastAsia="Calibri" w:hAnsi="Times New Roman" w:cs="Calibri"/>
          <w:b/>
          <w:color w:val="000000" w:themeColor="text1"/>
          <w:sz w:val="28"/>
          <w:szCs w:val="28"/>
          <w:lang w:eastAsia="en-US"/>
        </w:rPr>
        <w:t xml:space="preserve">14. </w:t>
      </w:r>
      <w:r w:rsidRPr="0035280E">
        <w:rPr>
          <w:rFonts w:ascii="Times New Roman" w:hAnsi="Times New Roman"/>
          <w:color w:val="000000" w:themeColor="text1"/>
          <w:sz w:val="28"/>
          <w:szCs w:val="28"/>
        </w:rPr>
        <w:t xml:space="preserve">Установить, что с 1 октября 2026 года размер денежного вознаграждения лиц, замещающих муниципальные должности </w:t>
      </w:r>
      <w:proofErr w:type="spellStart"/>
      <w:r w:rsidRPr="0035280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35280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35280E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области, окладов месячного </w:t>
      </w:r>
      <w:r w:rsidRPr="0035280E">
        <w:rPr>
          <w:rFonts w:ascii="Times New Roman" w:hAnsi="Times New Roman"/>
          <w:color w:val="000000" w:themeColor="text1"/>
          <w:sz w:val="28"/>
          <w:szCs w:val="28"/>
        </w:rPr>
        <w:lastRenderedPageBreak/>
        <w:t>денежного содержания муниципальных служащих</w:t>
      </w:r>
      <w:r w:rsidRPr="0035280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35280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Плотавского</w:t>
      </w:r>
      <w:proofErr w:type="spellEnd"/>
      <w:r w:rsidRPr="0035280E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сельсовета</w:t>
      </w:r>
      <w:r w:rsidRPr="0035280E">
        <w:rPr>
          <w:rFonts w:ascii="Times New Roman" w:hAnsi="Times New Roman"/>
          <w:color w:val="000000" w:themeColor="text1"/>
          <w:sz w:val="28"/>
          <w:szCs w:val="28"/>
        </w:rPr>
        <w:t xml:space="preserve"> Октябрьского района Курской области, а также месячных должностных окладов работников, замещающих должности, не являющиеся должностями муниципальной  службы, индексируется на 1,04.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на 1 января 2027 года по долговым обязательствам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в сумме 0,0 рублей, в том числе по муниципальным гарантиям – 0,0 рублей.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на 1 января 2028 года по долговым обязательствам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в сумме 0,0 рублей, в том числе по муниципальным гарантиям – 0,0 рублей.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>
        <w:rPr>
          <w:rFonts w:ascii="Times New Roman" w:hAnsi="Times New Roman" w:cs="Times New Roman"/>
          <w:sz w:val="28"/>
          <w:szCs w:val="28"/>
        </w:rPr>
        <w:t xml:space="preserve"> Установить верхний предел муниципального внутреннего долга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на 1 января 2029 года по долговым обязательствам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в сумме 0,0 рублей, в том числе по муниципальным гарантиям – 0,0 рублей.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8" w:history="1">
        <w:r w:rsidRPr="0035280E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 w:rsidRPr="003528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внутренних заимствований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на 2026 год и  на плановый период 2027 и 2028 годов согласно приложению №6 к настоящему решению. </w:t>
      </w:r>
    </w:p>
    <w:p w:rsidR="00E356BB" w:rsidRDefault="00E356BB" w:rsidP="0035280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19. </w:t>
      </w: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9" w:history="1">
        <w:r w:rsidRPr="0035280E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муниципальных гарантий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на 2026 год согласно приложению №7 к настоящему решению и Программу муниципальных гарантий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на плановый период 2027 и 2028 годов согласно приложению №8 к настоящему решению.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20.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Настоящее решение вступает в силу с 1 января 2026 года</w:t>
      </w:r>
      <w:r>
        <w:rPr>
          <w:rFonts w:ascii="Times New Roman" w:hAnsi="Times New Roman"/>
          <w:sz w:val="28"/>
          <w:szCs w:val="28"/>
        </w:rPr>
        <w:t xml:space="preserve"> и подлежит официальному опубликованию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356BB" w:rsidRDefault="00E356BB" w:rsidP="00352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356BB" w:rsidRDefault="00E356BB" w:rsidP="0035280E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Председатель Собрания депутатов</w:t>
      </w:r>
    </w:p>
    <w:p w:rsidR="00E356BB" w:rsidRDefault="00E356BB" w:rsidP="0035280E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Октябрьского района                        О.Е.Кирилова</w:t>
      </w:r>
    </w:p>
    <w:p w:rsidR="00E356BB" w:rsidRDefault="00E356BB" w:rsidP="0035280E">
      <w:pPr>
        <w:pStyle w:val="-"/>
        <w:spacing w:line="240" w:lineRule="auto"/>
        <w:ind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356BB" w:rsidRDefault="00E356BB" w:rsidP="0035280E">
      <w:pPr>
        <w:pStyle w:val="-"/>
        <w:spacing w:line="240" w:lineRule="auto"/>
        <w:ind w:firstLine="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356BB" w:rsidRDefault="00E356BB" w:rsidP="0035280E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Плотавского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сельсовета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356BB" w:rsidRDefault="00E356BB" w:rsidP="0035280E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Октябрьского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1D7A94" w:rsidRDefault="001D7A94" w:rsidP="0035280E">
      <w:pPr>
        <w:spacing w:after="0" w:line="240" w:lineRule="auto"/>
      </w:pPr>
    </w:p>
    <w:sectPr w:rsidR="001D7A94" w:rsidSect="001D7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6BB"/>
    <w:rsid w:val="001D7A94"/>
    <w:rsid w:val="0035280E"/>
    <w:rsid w:val="003B5DFD"/>
    <w:rsid w:val="00424687"/>
    <w:rsid w:val="00C60BE7"/>
    <w:rsid w:val="00E35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356BB"/>
    <w:pPr>
      <w:autoSpaceDE w:val="0"/>
      <w:autoSpaceDN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356BB"/>
    <w:rPr>
      <w:rFonts w:ascii="Courier New" w:eastAsia="Times New Roman" w:hAnsi="Courier New" w:cs="Times New Roman"/>
      <w:sz w:val="20"/>
      <w:szCs w:val="20"/>
    </w:rPr>
  </w:style>
  <w:style w:type="paragraph" w:styleId="a5">
    <w:name w:val="No Spacing"/>
    <w:uiPriority w:val="1"/>
    <w:qFormat/>
    <w:rsid w:val="00E356B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356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">
    <w:name w:val="АА-рубленый"/>
    <w:rsid w:val="00E356BB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styleId="a6">
    <w:name w:val="Hyperlink"/>
    <w:basedOn w:val="a0"/>
    <w:uiPriority w:val="99"/>
    <w:semiHidden/>
    <w:unhideWhenUsed/>
    <w:rsid w:val="00E356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FA28C629238C1AE7984E7A1CC6164071523DEC663DD5947DDB3CA4F755D4227IFAF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FA28C629238C1AE7984E7A1CC6164071523DEC663DF584DDDB3CA4F755D4227FFCD8D64C3AF8FA5F178E5I6A2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1FA28C629238C1AE7984F9ACDA0D3E0B132E85C260D5501287EC911222I5A4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1FA28C629238C1AE7984F9ACDA0D3E0B132E86CB63D5501287EC911222I5A4N" TargetMode="External"/><Relationship Id="rId9" Type="http://schemas.openxmlformats.org/officeDocument/2006/relationships/hyperlink" Target="consultantplus://offline/ref=F117A278348C76C13AA638D4FA877DD300FB5DA2250949C89A48B28EBEA5C65D533D69E0F4DB03113852FBz2C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1950</Words>
  <Characters>11119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2025-12-15T11:53:00Z</cp:lastPrinted>
  <dcterms:created xsi:type="dcterms:W3CDTF">2025-12-05T10:18:00Z</dcterms:created>
  <dcterms:modified xsi:type="dcterms:W3CDTF">2025-12-15T11:59:00Z</dcterms:modified>
</cp:coreProperties>
</file>