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E0" w:rsidRPr="00495FE0" w:rsidRDefault="00495FE0" w:rsidP="0049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72000E" w:rsidRDefault="0072000E" w:rsidP="00720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Ф Е Д Е Р А Ц И Я</w:t>
      </w:r>
    </w:p>
    <w:p w:rsidR="0072000E" w:rsidRDefault="0072000E" w:rsidP="00720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72000E" w:rsidRDefault="0072000E" w:rsidP="00720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72000E" w:rsidRDefault="0072000E" w:rsidP="00720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00E" w:rsidRDefault="0072000E" w:rsidP="00720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72000E" w:rsidRDefault="0072000E" w:rsidP="007200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000E" w:rsidRDefault="0072000E" w:rsidP="0072000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06.12.2018 №40а-р</w:t>
      </w:r>
    </w:p>
    <w:p w:rsidR="0072000E" w:rsidRDefault="0072000E" w:rsidP="00720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72000E" w:rsidRPr="00495FE0" w:rsidRDefault="0072000E" w:rsidP="0072000E">
      <w:pPr>
        <w:rPr>
          <w:rFonts w:ascii="Times New Roman" w:hAnsi="Times New Roman" w:cs="Times New Roman"/>
          <w:sz w:val="28"/>
          <w:szCs w:val="28"/>
        </w:rPr>
      </w:pPr>
    </w:p>
    <w:p w:rsidR="0072000E" w:rsidRDefault="0072000E" w:rsidP="0072000E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FE0">
        <w:rPr>
          <w:rFonts w:ascii="Times New Roman" w:hAnsi="Times New Roman" w:cs="Times New Roman"/>
          <w:bCs/>
          <w:sz w:val="28"/>
          <w:szCs w:val="28"/>
        </w:rPr>
        <w:t>Об утверждении Порядка составления, утверждения</w:t>
      </w:r>
    </w:p>
    <w:p w:rsidR="0072000E" w:rsidRDefault="0072000E" w:rsidP="0072000E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FE0">
        <w:rPr>
          <w:rFonts w:ascii="Times New Roman" w:hAnsi="Times New Roman" w:cs="Times New Roman"/>
          <w:bCs/>
          <w:sz w:val="28"/>
          <w:szCs w:val="28"/>
        </w:rPr>
        <w:t xml:space="preserve"> и ведения бюджетных смет Администрации </w:t>
      </w:r>
    </w:p>
    <w:p w:rsidR="0072000E" w:rsidRDefault="0072000E" w:rsidP="0072000E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bCs/>
          <w:sz w:val="28"/>
          <w:szCs w:val="28"/>
        </w:rPr>
        <w:t xml:space="preserve">Октябрьского района </w:t>
      </w:r>
    </w:p>
    <w:p w:rsidR="0072000E" w:rsidRDefault="0072000E" w:rsidP="0072000E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FE0">
        <w:rPr>
          <w:rFonts w:ascii="Times New Roman" w:hAnsi="Times New Roman" w:cs="Times New Roman"/>
          <w:bCs/>
          <w:sz w:val="28"/>
          <w:szCs w:val="28"/>
        </w:rPr>
        <w:t xml:space="preserve">Курской области и казенных учреждений, </w:t>
      </w:r>
    </w:p>
    <w:p w:rsidR="0072000E" w:rsidRDefault="0072000E" w:rsidP="0072000E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95FE0">
        <w:rPr>
          <w:rFonts w:ascii="Times New Roman" w:hAnsi="Times New Roman" w:cs="Times New Roman"/>
          <w:bCs/>
          <w:sz w:val="28"/>
          <w:szCs w:val="28"/>
        </w:rPr>
        <w:t>находящихся</w:t>
      </w:r>
      <w:proofErr w:type="gramEnd"/>
      <w:r w:rsidRPr="00495FE0">
        <w:rPr>
          <w:rFonts w:ascii="Times New Roman" w:hAnsi="Times New Roman" w:cs="Times New Roman"/>
          <w:bCs/>
          <w:sz w:val="28"/>
          <w:szCs w:val="28"/>
        </w:rPr>
        <w:t xml:space="preserve"> в ведении Администрации </w:t>
      </w:r>
    </w:p>
    <w:p w:rsidR="0072000E" w:rsidRDefault="0072000E" w:rsidP="0072000E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bCs/>
          <w:sz w:val="28"/>
          <w:szCs w:val="28"/>
        </w:rPr>
        <w:t xml:space="preserve">Октябрьского района </w:t>
      </w:r>
    </w:p>
    <w:p w:rsidR="0072000E" w:rsidRPr="00495FE0" w:rsidRDefault="0072000E" w:rsidP="0072000E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FE0">
        <w:rPr>
          <w:rFonts w:ascii="Times New Roman" w:hAnsi="Times New Roman" w:cs="Times New Roman"/>
          <w:bCs/>
          <w:sz w:val="28"/>
          <w:szCs w:val="28"/>
        </w:rPr>
        <w:t xml:space="preserve">Курской области   </w:t>
      </w:r>
    </w:p>
    <w:p w:rsidR="0072000E" w:rsidRDefault="0072000E" w:rsidP="0072000E">
      <w:pPr>
        <w:pStyle w:val="ConsPlusNormal"/>
        <w:tabs>
          <w:tab w:val="left" w:pos="7580"/>
        </w:tabs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2000E" w:rsidRDefault="0072000E" w:rsidP="0072000E">
      <w:pPr>
        <w:pStyle w:val="ConsPlusNormal"/>
        <w:tabs>
          <w:tab w:val="left" w:pos="7580"/>
        </w:tabs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2000E" w:rsidRPr="00495FE0" w:rsidRDefault="0072000E" w:rsidP="0072000E">
      <w:pPr>
        <w:pStyle w:val="ConsPlusNormal"/>
        <w:tabs>
          <w:tab w:val="left" w:pos="7580"/>
        </w:tabs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72000E" w:rsidRPr="00495FE0" w:rsidRDefault="0072000E" w:rsidP="007200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>В соответствии со статьей 221 Бюджетного кодекса Российской Федерации и Общими требованиями к порядку составления, утверждения и ведения бюджетных смет казенных учреждений, утвержденными приказом Министерства финансов Российской Федерации от 14 февраля 2018 г. №26н:</w:t>
      </w:r>
    </w:p>
    <w:p w:rsidR="0072000E" w:rsidRPr="00495FE0" w:rsidRDefault="0072000E" w:rsidP="007200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r:id="rId5" w:anchor="Par29" w:history="1">
        <w:r w:rsidRPr="00495FE0">
          <w:rPr>
            <w:rStyle w:val="a3"/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495FE0">
        <w:rPr>
          <w:rFonts w:ascii="Times New Roman" w:hAnsi="Times New Roman" w:cs="Times New Roman"/>
          <w:sz w:val="28"/>
          <w:szCs w:val="28"/>
        </w:rPr>
        <w:t xml:space="preserve"> составления, утверждения и ведения бюджетных смет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>Октябрьского района Курской области и казенных учреждений, находящихся в ведении Администрации Октябрьского района Курской области.</w:t>
      </w:r>
    </w:p>
    <w:p w:rsidR="0072000E" w:rsidRPr="00495FE0" w:rsidRDefault="0072000E" w:rsidP="007200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2. Получателям бюджетных средств, главному распорядителю бюджетных средств - муниципальным казенным учреждениям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 руководствоваться настоящим </w:t>
      </w:r>
      <w:hyperlink r:id="rId6" w:anchor="Par29" w:history="1">
        <w:r w:rsidRPr="00495FE0">
          <w:rPr>
            <w:rStyle w:val="a3"/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495FE0">
        <w:rPr>
          <w:rFonts w:ascii="Times New Roman" w:hAnsi="Times New Roman" w:cs="Times New Roman"/>
          <w:sz w:val="28"/>
          <w:szCs w:val="28"/>
        </w:rPr>
        <w:t>.</w:t>
      </w:r>
    </w:p>
    <w:p w:rsidR="0072000E" w:rsidRPr="00495FE0" w:rsidRDefault="0072000E" w:rsidP="007200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95FE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95F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95FE0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72000E" w:rsidRDefault="009C458D" w:rsidP="007200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2000E" w:rsidRPr="00495FE0">
        <w:rPr>
          <w:rFonts w:ascii="Times New Roman" w:hAnsi="Times New Roman" w:cs="Times New Roman"/>
          <w:sz w:val="28"/>
          <w:szCs w:val="28"/>
        </w:rPr>
        <w:t>. Распоряжение вступает в силу со дня его подписания и применяется при составлении, утверждении и ведении смет муниципальных казенных учреждений, органов местного самоуправления, начиная с составления, утверждения и ведения сметы на 2019 год и на плановый период 2020 и 2021 годов.</w:t>
      </w:r>
    </w:p>
    <w:p w:rsidR="0072000E" w:rsidRPr="00495FE0" w:rsidRDefault="0072000E" w:rsidP="007200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000E" w:rsidRPr="00495FE0" w:rsidRDefault="0072000E" w:rsidP="0072000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2000E" w:rsidRDefault="0072000E" w:rsidP="0072000E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5FE0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</w:p>
    <w:p w:rsidR="0072000E" w:rsidRDefault="0072000E" w:rsidP="0072000E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5FE0"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Октябрьского района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В.И.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Мишина</w:t>
      </w:r>
      <w:proofErr w:type="gramEnd"/>
    </w:p>
    <w:p w:rsidR="0072000E" w:rsidRDefault="0072000E" w:rsidP="0072000E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000E" w:rsidRPr="00495FE0" w:rsidRDefault="0072000E" w:rsidP="0072000E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000E" w:rsidRPr="00495FE0" w:rsidRDefault="0072000E" w:rsidP="0072000E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495FE0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72000E" w:rsidRDefault="0072000E" w:rsidP="007200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95FE0">
        <w:rPr>
          <w:rFonts w:ascii="Times New Roman" w:hAnsi="Times New Roman" w:cs="Times New Roman"/>
          <w:sz w:val="26"/>
          <w:szCs w:val="26"/>
        </w:rPr>
        <w:t>распоряжением Администрации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95FE0">
        <w:rPr>
          <w:rFonts w:ascii="Times New Roman" w:hAnsi="Times New Roman" w:cs="Times New Roman"/>
          <w:sz w:val="26"/>
          <w:szCs w:val="26"/>
        </w:rPr>
        <w:t>Октябрьского района Курской области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06.12.2018 года № 40а</w:t>
      </w:r>
      <w:r w:rsidRPr="00495FE0">
        <w:rPr>
          <w:rFonts w:ascii="Times New Roman" w:hAnsi="Times New Roman" w:cs="Times New Roman"/>
          <w:sz w:val="26"/>
          <w:szCs w:val="26"/>
        </w:rPr>
        <w:t>-р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3"/>
      <w:bookmarkEnd w:id="0"/>
      <w:r w:rsidRPr="00495FE0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495FE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составления, утверждения и ведения бюджетных смет Администрации Октябрьского района Курской области и казенных учреждений, находящихся в ведении Администрации Октябрьского района 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495FE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Курской области   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495FE0">
        <w:rPr>
          <w:rFonts w:ascii="Times New Roman" w:hAnsi="Times New Roman" w:cs="Times New Roman"/>
          <w:sz w:val="28"/>
          <w:szCs w:val="28"/>
        </w:rPr>
        <w:t xml:space="preserve">Настоящий Порядок составления, утверждения и ведения бюджетных смет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и казенных учреждений, находящихся в ведении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>Октябрьского района Курской области (далее - Порядок) разработан в соответствии с Бюджетным кодексом Российской Федерации и Общими требованиями к порядку составления, утверждения и ведения бюджетных смет казенных учреждений, утвержденными приказом Министерства финансов Российской Федерации от 14 февраля</w:t>
      </w:r>
      <w:proofErr w:type="gramEnd"/>
      <w:r w:rsidRPr="00495FE0">
        <w:rPr>
          <w:rFonts w:ascii="Times New Roman" w:hAnsi="Times New Roman" w:cs="Times New Roman"/>
          <w:sz w:val="28"/>
          <w:szCs w:val="28"/>
        </w:rPr>
        <w:t xml:space="preserve"> 2018 г. №26н и определяет правила составления, утверждения и ведения бюджетных смет Администрации</w:t>
      </w:r>
      <w:r w:rsidRPr="0017375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Pr="00495FE0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и казенных учреждений, находящихся в ведении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(далее – Администрация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>Октябрьского района).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>II. Составление и утверждение смет учреждений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495FE0">
        <w:rPr>
          <w:rFonts w:ascii="Times New Roman" w:hAnsi="Times New Roman" w:cs="Times New Roman"/>
          <w:sz w:val="28"/>
          <w:szCs w:val="28"/>
        </w:rPr>
        <w:t xml:space="preserve">Составлением сметы в целях настоящего Порядка является установление объема и распределения направлений расходов бюджета на срок решения о бюджете на очередной финансовый год (на очередной финансовый год и плановый период) на основании доведенных до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>Октябрьского района, учреждений в установленном порядке лимитов бюджетных обязательств на принятие и (или) исполнение бюджетных обязательств по обеспечению выполнения функций учреждений, включая бюджетные</w:t>
      </w:r>
      <w:proofErr w:type="gramEnd"/>
      <w:r w:rsidRPr="00495FE0">
        <w:rPr>
          <w:rFonts w:ascii="Times New Roman" w:hAnsi="Times New Roman" w:cs="Times New Roman"/>
          <w:sz w:val="28"/>
          <w:szCs w:val="28"/>
        </w:rPr>
        <w:t xml:space="preserve"> обязательства по предоставлению бюджетных инвестиций и субсидий юридическим лицам (в том числе субсидии бюджетным учреждениям), субсидий, субвенций и иных межбюджетных трансфертов (далее - лимиты бюджетных обязательств).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2.2. Показатели сметы формируются в разрезе </w:t>
      </w:r>
      <w:proofErr w:type="gramStart"/>
      <w:r w:rsidRPr="00495FE0">
        <w:rPr>
          <w:rFonts w:ascii="Times New Roman" w:hAnsi="Times New Roman" w:cs="Times New Roman"/>
          <w:sz w:val="28"/>
          <w:szCs w:val="28"/>
        </w:rPr>
        <w:t>кодов классификации расходов бюджета бюджетной классификации Российской Федерации</w:t>
      </w:r>
      <w:proofErr w:type="gramEnd"/>
      <w:r w:rsidRPr="00495FE0">
        <w:rPr>
          <w:rFonts w:ascii="Times New Roman" w:hAnsi="Times New Roman" w:cs="Times New Roman"/>
          <w:sz w:val="28"/>
          <w:szCs w:val="28"/>
        </w:rPr>
        <w:t xml:space="preserve"> с детализацией по кодам подгрупп и элементов видов расходов классификации расходов бюджетов. 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lastRenderedPageBreak/>
        <w:t xml:space="preserve">2.3. Смета составляется учреждением, Администрацией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>Октябрьского района в 2 экземплярах по форме согласно Приложению № 1 к настоящему Порядку: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первый экземпляр утвержденной сметы -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 </w:t>
      </w:r>
      <w:r w:rsidRPr="00495FE0">
        <w:rPr>
          <w:rFonts w:ascii="Times New Roman" w:hAnsi="Times New Roman" w:cs="Times New Roman"/>
          <w:sz w:val="28"/>
          <w:szCs w:val="28"/>
        </w:rPr>
        <w:t>Октябрьского района Курской области,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>второй - учреждению.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>2.4. Смета составляется на основании обоснований (расчетов) плановых сметных показателей, являющихся неотъемлемой частью сметы. Расчеты сметных показателей составляются казенным учреждением в произвольной форме.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>2.5. Смета утверждается руководителем учреждения или иным лицом, уполномоченным действовать в установленном законом порядке от имени учреждения, не позднее десяти рабочих дней со дня доведения соответствующему учреждению лимитов бюджетных обязательств.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>Обоснования (расчеты) плановых сметных показателей утверждаются руководителем учреждения.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2.6. Утвержденные сметы с обоснованиями (расчетами) плановых сметных показателей, использованными при формировании сметы, предоставляются учреждением 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Pr="00495F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>Октябрьского района не позднее одного рабочего дня после утверждения сметы.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III. Ведение смет учреждений 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3.1. Ведением сметы в целях настоящего Порядка является внесение изменений в показатели сметы в пределах доведенных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>Октябрьского района, учреждению в установленном порядке объемов соответствующих лимитов бюджетных обязательств.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3.2. Изменения показателей сметы составляются учреждением, Администрацией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>Октябрьского района по форме согласно приложению №2 к настоящему Порядку.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>3.3. Внесение изменений в смету осуществляется путем утверждения изменений показателей - сумм увеличения, отражающихся со знаком "плюс", и (или) уменьшения объемов сметных назначений, отражающихся со знаком "минус":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>изменяющих объемы сметных назначений в случае изменения доведенных учреждению в установленном порядке объемов лимитов бюджетных обязательств;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</w:t>
      </w:r>
      <w:proofErr w:type="gramStart"/>
      <w:r w:rsidRPr="00495FE0">
        <w:rPr>
          <w:rFonts w:ascii="Times New Roman" w:hAnsi="Times New Roman" w:cs="Times New Roman"/>
          <w:sz w:val="28"/>
          <w:szCs w:val="28"/>
        </w:rPr>
        <w:t>показателей бюджетной росписи главного распорядителя средств бюджета</w:t>
      </w:r>
      <w:proofErr w:type="gramEnd"/>
      <w:r w:rsidRPr="00495FE0">
        <w:rPr>
          <w:rFonts w:ascii="Times New Roman" w:hAnsi="Times New Roman" w:cs="Times New Roman"/>
          <w:sz w:val="28"/>
          <w:szCs w:val="28"/>
        </w:rPr>
        <w:t xml:space="preserve"> и лимитов бюджетных обязательств;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назначений, не требующих изменения показателей бюджетной росписи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>Октябрьского района и утвержденного объема лимитов бюджетных обязательств;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lastRenderedPageBreak/>
        <w:t>изменяющих объемы сметных назначений, приводящих к перераспределению их между разделами сметы;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5FE0">
        <w:rPr>
          <w:rFonts w:ascii="Times New Roman" w:hAnsi="Times New Roman" w:cs="Times New Roman"/>
          <w:sz w:val="28"/>
          <w:szCs w:val="28"/>
        </w:rPr>
        <w:t>изменяющих</w:t>
      </w:r>
      <w:proofErr w:type="gramEnd"/>
      <w:r w:rsidRPr="00495FE0">
        <w:rPr>
          <w:rFonts w:ascii="Times New Roman" w:hAnsi="Times New Roman" w:cs="Times New Roman"/>
          <w:sz w:val="28"/>
          <w:szCs w:val="28"/>
        </w:rPr>
        <w:t xml:space="preserve"> иные показатели, предусмотренные настоящим Порядком.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>3.4. Изменения в смету формируются на основании изменений показателей обоснований (расчетов) плановых сметных показателей.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>В случае изменения показателей обоснований (расчетов) плановых сметных показателей, не влияющих на показатели сметы учреждения, осуществляется изменение только обоснований (расчетов) плановых сметных показателей.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3.5. Внесение изменений в смету, требующее изменения показателей бюджетной росписи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 xml:space="preserve">Октябрьского района и лимитов бюджетных обязательств, утверждается после внесения в установленном порядке изменений в бюджетную роспись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>Октябрьского района и лимиты бюджетных обязательств.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3.6. Утверждение изменений в показатели сметы и изменений обоснований (расчетов) плановых сметных показателей осуществляется не позднее десяти рабочих дней со дня доведения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495FE0">
        <w:rPr>
          <w:rFonts w:ascii="Times New Roman" w:hAnsi="Times New Roman" w:cs="Times New Roman"/>
          <w:sz w:val="28"/>
          <w:szCs w:val="28"/>
        </w:rPr>
        <w:t>Октябрьского района, учреждению в установленном порядке соответствующих лимитов бюджетных обязательств.</w:t>
      </w:r>
    </w:p>
    <w:p w:rsidR="0072000E" w:rsidRPr="00495FE0" w:rsidRDefault="0072000E" w:rsidP="00720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FE0">
        <w:rPr>
          <w:rFonts w:ascii="Times New Roman" w:hAnsi="Times New Roman" w:cs="Times New Roman"/>
          <w:sz w:val="28"/>
          <w:szCs w:val="28"/>
        </w:rPr>
        <w:t xml:space="preserve">3.7. </w:t>
      </w:r>
      <w:proofErr w:type="gramStart"/>
      <w:r w:rsidRPr="00495FE0">
        <w:rPr>
          <w:rFonts w:ascii="Times New Roman" w:hAnsi="Times New Roman" w:cs="Times New Roman"/>
          <w:sz w:val="28"/>
          <w:szCs w:val="28"/>
        </w:rPr>
        <w:t xml:space="preserve">Изменения в смету с обоснованиями (расчетами) плановых сметных показателей, использованными при ее изменении, или изменение показателей обоснований (расчетов) плановых сметных показателей, не приводящих к изменению сметы, направляются учреждением в </w:t>
      </w:r>
      <w:r w:rsidRPr="00F73B95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proofErr w:type="spellStart"/>
      <w:r w:rsidRPr="00F73B95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F73B95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495FE0">
        <w:rPr>
          <w:rFonts w:ascii="Times New Roman" w:hAnsi="Times New Roman" w:cs="Times New Roman"/>
          <w:sz w:val="28"/>
          <w:szCs w:val="28"/>
        </w:rPr>
        <w:t xml:space="preserve"> Октябрьского района не позднее одного рабочего дня после утверждения изменений в смету (изменений в показатели обоснований (расчетов) плановых сметных показателей).</w:t>
      </w:r>
      <w:proofErr w:type="gramEnd"/>
    </w:p>
    <w:p w:rsidR="005C4042" w:rsidRDefault="005C4042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</w:pPr>
    </w:p>
    <w:p w:rsidR="00044D31" w:rsidRDefault="00044D31" w:rsidP="008A3B58">
      <w:pPr>
        <w:spacing w:after="0" w:line="240" w:lineRule="auto"/>
        <w:sectPr w:rsidR="00044D31" w:rsidSect="005D0C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D31" w:rsidRDefault="00B65CA1" w:rsidP="008A3B58">
      <w:pPr>
        <w:spacing w:after="0" w:line="240" w:lineRule="auto"/>
      </w:pPr>
      <w:r w:rsidRPr="00B65CA1">
        <w:rPr>
          <w:noProof/>
        </w:rPr>
        <w:lastRenderedPageBreak/>
        <w:drawing>
          <wp:inline distT="0" distB="0" distL="0" distR="0">
            <wp:extent cx="8566150" cy="6331585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0" cy="633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1" w:name="RANGE!A1:EH39"/>
    <w:bookmarkEnd w:id="1"/>
    <w:p w:rsidR="00B65CA1" w:rsidRPr="00B65CA1" w:rsidRDefault="000939D5">
      <w:pPr>
        <w:rPr>
          <w:rStyle w:val="a3"/>
        </w:rPr>
      </w:pPr>
      <w:r>
        <w:lastRenderedPageBreak/>
        <w:fldChar w:fldCharType="begin"/>
      </w:r>
      <w:r w:rsidR="00B65CA1">
        <w:instrText xml:space="preserve"> HYPERLINK "Приложение 1.xls" \l "стр.1!A1" </w:instrText>
      </w:r>
      <w:r>
        <w:fldChar w:fldCharType="separate"/>
      </w:r>
    </w:p>
    <w:p w:rsidR="00044D31" w:rsidRDefault="000939D5" w:rsidP="008A3B58">
      <w:pPr>
        <w:spacing w:after="0" w:line="240" w:lineRule="auto"/>
      </w:pPr>
      <w:r>
        <w:lastRenderedPageBreak/>
        <w:fldChar w:fldCharType="end"/>
      </w:r>
      <w:r w:rsidR="00EA218A" w:rsidRPr="00EA218A">
        <w:rPr>
          <w:noProof/>
        </w:rPr>
        <w:drawing>
          <wp:inline distT="0" distB="0" distL="0" distR="0">
            <wp:extent cx="8695690" cy="590931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690" cy="590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18A" w:rsidRDefault="00EA218A" w:rsidP="008A3B58">
      <w:pPr>
        <w:spacing w:after="0" w:line="240" w:lineRule="auto"/>
      </w:pPr>
      <w:r w:rsidRPr="00EA218A">
        <w:rPr>
          <w:noProof/>
        </w:rPr>
        <w:lastRenderedPageBreak/>
        <w:drawing>
          <wp:inline distT="0" distB="0" distL="0" distR="0">
            <wp:extent cx="8695690" cy="497713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690" cy="497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  <w:r w:rsidRPr="00EA218A">
        <w:rPr>
          <w:noProof/>
        </w:rPr>
        <w:drawing>
          <wp:inline distT="0" distB="0" distL="0" distR="0">
            <wp:extent cx="8695690" cy="310578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690" cy="310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  <w:r w:rsidRPr="00EA218A">
        <w:rPr>
          <w:noProof/>
        </w:rPr>
        <w:lastRenderedPageBreak/>
        <w:drawing>
          <wp:inline distT="0" distB="0" distL="0" distR="0">
            <wp:extent cx="8393430" cy="6297295"/>
            <wp:effectExtent l="1905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629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18A" w:rsidRDefault="00EA218A" w:rsidP="008A3B58">
      <w:pPr>
        <w:spacing w:after="0" w:line="240" w:lineRule="auto"/>
      </w:pPr>
      <w:r w:rsidRPr="00EA218A">
        <w:rPr>
          <w:noProof/>
        </w:rPr>
        <w:lastRenderedPageBreak/>
        <w:drawing>
          <wp:inline distT="0" distB="0" distL="0" distR="0">
            <wp:extent cx="8695690" cy="590931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690" cy="590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18A" w:rsidRDefault="00EA218A" w:rsidP="008A3B58">
      <w:pPr>
        <w:spacing w:after="0" w:line="240" w:lineRule="auto"/>
      </w:pPr>
      <w:r w:rsidRPr="00EA218A">
        <w:rPr>
          <w:noProof/>
        </w:rPr>
        <w:lastRenderedPageBreak/>
        <w:drawing>
          <wp:inline distT="0" distB="0" distL="0" distR="0">
            <wp:extent cx="8695690" cy="497713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690" cy="497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</w:p>
    <w:p w:rsidR="00EA218A" w:rsidRDefault="00EA218A" w:rsidP="008A3B58">
      <w:pPr>
        <w:spacing w:after="0" w:line="240" w:lineRule="auto"/>
      </w:pPr>
      <w:r w:rsidRPr="00EA218A">
        <w:rPr>
          <w:noProof/>
        </w:rPr>
        <w:lastRenderedPageBreak/>
        <w:drawing>
          <wp:inline distT="0" distB="0" distL="0" distR="0">
            <wp:extent cx="8695690" cy="305371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690" cy="305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18A" w:rsidRDefault="00EA218A" w:rsidP="008A3B58">
      <w:pPr>
        <w:spacing w:after="0" w:line="240" w:lineRule="auto"/>
      </w:pPr>
    </w:p>
    <w:sectPr w:rsidR="00EA218A" w:rsidSect="00044D3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5FE0"/>
    <w:rsid w:val="00044D31"/>
    <w:rsid w:val="000939D5"/>
    <w:rsid w:val="00173753"/>
    <w:rsid w:val="00217D15"/>
    <w:rsid w:val="00285A81"/>
    <w:rsid w:val="00495FE0"/>
    <w:rsid w:val="005C4042"/>
    <w:rsid w:val="005D0CD6"/>
    <w:rsid w:val="0072000E"/>
    <w:rsid w:val="008A3B58"/>
    <w:rsid w:val="009C458D"/>
    <w:rsid w:val="00B65CA1"/>
    <w:rsid w:val="00E81C98"/>
    <w:rsid w:val="00EA2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5F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3">
    <w:name w:val="Hyperlink"/>
    <w:basedOn w:val="a0"/>
    <w:uiPriority w:val="99"/>
    <w:unhideWhenUsed/>
    <w:rsid w:val="00495FE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4D31"/>
    <w:rPr>
      <w:color w:val="800080"/>
      <w:u w:val="single"/>
    </w:rPr>
  </w:style>
  <w:style w:type="paragraph" w:customStyle="1" w:styleId="xl63">
    <w:name w:val="xl63"/>
    <w:basedOn w:val="a"/>
    <w:rsid w:val="0004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044D3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5">
    <w:name w:val="xl65"/>
    <w:basedOn w:val="a"/>
    <w:rsid w:val="0004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04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a"/>
    <w:rsid w:val="0004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68">
    <w:name w:val="xl68"/>
    <w:basedOn w:val="a"/>
    <w:rsid w:val="0004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04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044D3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04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044D3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73">
    <w:name w:val="xl73"/>
    <w:basedOn w:val="a"/>
    <w:rsid w:val="0004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74">
    <w:name w:val="xl74"/>
    <w:basedOn w:val="a"/>
    <w:rsid w:val="0004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75">
    <w:name w:val="xl75"/>
    <w:basedOn w:val="a"/>
    <w:rsid w:val="0004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xl76">
    <w:name w:val="xl76"/>
    <w:basedOn w:val="a"/>
    <w:rsid w:val="0004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77">
    <w:name w:val="xl77"/>
    <w:basedOn w:val="a"/>
    <w:rsid w:val="00044D3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78">
    <w:name w:val="xl78"/>
    <w:basedOn w:val="a"/>
    <w:rsid w:val="00044D3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04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044D3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81">
    <w:name w:val="xl81"/>
    <w:basedOn w:val="a"/>
    <w:rsid w:val="00044D3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044D3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83">
    <w:name w:val="xl83"/>
    <w:basedOn w:val="a"/>
    <w:rsid w:val="00044D3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84">
    <w:name w:val="xl84"/>
    <w:basedOn w:val="a"/>
    <w:rsid w:val="00044D3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85">
    <w:name w:val="xl85"/>
    <w:basedOn w:val="a"/>
    <w:rsid w:val="00044D3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86">
    <w:name w:val="xl86"/>
    <w:basedOn w:val="a"/>
    <w:rsid w:val="00044D3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87">
    <w:name w:val="xl87"/>
    <w:basedOn w:val="a"/>
    <w:rsid w:val="00044D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88">
    <w:name w:val="xl88"/>
    <w:basedOn w:val="a"/>
    <w:rsid w:val="00044D3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89">
    <w:name w:val="xl89"/>
    <w:basedOn w:val="a"/>
    <w:rsid w:val="00044D3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044D3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044D3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a"/>
    <w:rsid w:val="00044D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3">
    <w:name w:val="xl93"/>
    <w:basedOn w:val="a"/>
    <w:rsid w:val="00044D3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044D3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044D3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044D3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044D3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044D3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044D3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00">
    <w:name w:val="xl100"/>
    <w:basedOn w:val="a"/>
    <w:rsid w:val="00044D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01">
    <w:name w:val="xl101"/>
    <w:basedOn w:val="a"/>
    <w:rsid w:val="00044D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02">
    <w:name w:val="xl102"/>
    <w:basedOn w:val="a"/>
    <w:rsid w:val="00044D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03">
    <w:name w:val="xl103"/>
    <w:basedOn w:val="a"/>
    <w:rsid w:val="00044D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04">
    <w:name w:val="xl104"/>
    <w:basedOn w:val="a"/>
    <w:rsid w:val="00044D3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05">
    <w:name w:val="xl105"/>
    <w:basedOn w:val="a"/>
    <w:rsid w:val="00044D31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06">
    <w:name w:val="xl106"/>
    <w:basedOn w:val="a"/>
    <w:rsid w:val="00044D3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07">
    <w:name w:val="xl107"/>
    <w:basedOn w:val="a"/>
    <w:rsid w:val="00044D3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8">
    <w:name w:val="xl108"/>
    <w:basedOn w:val="a"/>
    <w:rsid w:val="00044D3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09">
    <w:name w:val="xl109"/>
    <w:basedOn w:val="a"/>
    <w:rsid w:val="00044D31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10">
    <w:name w:val="xl110"/>
    <w:basedOn w:val="a"/>
    <w:rsid w:val="00044D3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11">
    <w:name w:val="xl111"/>
    <w:basedOn w:val="a"/>
    <w:rsid w:val="00044D31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12">
    <w:name w:val="xl112"/>
    <w:basedOn w:val="a"/>
    <w:rsid w:val="00044D3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13">
    <w:name w:val="xl113"/>
    <w:basedOn w:val="a"/>
    <w:rsid w:val="00044D3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14">
    <w:name w:val="xl114"/>
    <w:basedOn w:val="a"/>
    <w:rsid w:val="00044D3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15">
    <w:name w:val="xl115"/>
    <w:basedOn w:val="a"/>
    <w:rsid w:val="00044D3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16">
    <w:name w:val="xl116"/>
    <w:basedOn w:val="a"/>
    <w:rsid w:val="00044D3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17">
    <w:name w:val="xl117"/>
    <w:basedOn w:val="a"/>
    <w:rsid w:val="00044D3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18">
    <w:name w:val="xl118"/>
    <w:basedOn w:val="a"/>
    <w:rsid w:val="00044D31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19">
    <w:name w:val="xl119"/>
    <w:basedOn w:val="a"/>
    <w:rsid w:val="00044D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20">
    <w:name w:val="xl120"/>
    <w:basedOn w:val="a"/>
    <w:rsid w:val="00044D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21">
    <w:name w:val="xl121"/>
    <w:basedOn w:val="a"/>
    <w:rsid w:val="00044D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22">
    <w:name w:val="xl122"/>
    <w:basedOn w:val="a"/>
    <w:rsid w:val="00044D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23">
    <w:name w:val="xl123"/>
    <w:basedOn w:val="a"/>
    <w:rsid w:val="00044D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24">
    <w:name w:val="xl124"/>
    <w:basedOn w:val="a"/>
    <w:rsid w:val="00044D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25">
    <w:name w:val="xl125"/>
    <w:basedOn w:val="a"/>
    <w:rsid w:val="00044D3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26">
    <w:name w:val="xl126"/>
    <w:basedOn w:val="a"/>
    <w:rsid w:val="00044D3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27">
    <w:name w:val="xl127"/>
    <w:basedOn w:val="a"/>
    <w:rsid w:val="00044D3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28">
    <w:name w:val="xl128"/>
    <w:basedOn w:val="a"/>
    <w:rsid w:val="00044D3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29">
    <w:name w:val="xl129"/>
    <w:basedOn w:val="a"/>
    <w:rsid w:val="00044D3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30">
    <w:name w:val="xl130"/>
    <w:basedOn w:val="a"/>
    <w:rsid w:val="00044D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31">
    <w:name w:val="xl131"/>
    <w:basedOn w:val="a"/>
    <w:rsid w:val="00044D3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32">
    <w:name w:val="xl132"/>
    <w:basedOn w:val="a"/>
    <w:rsid w:val="00044D3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33">
    <w:name w:val="xl133"/>
    <w:basedOn w:val="a"/>
    <w:rsid w:val="00044D3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34">
    <w:name w:val="xl134"/>
    <w:basedOn w:val="a"/>
    <w:rsid w:val="00044D3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35">
    <w:name w:val="xl135"/>
    <w:basedOn w:val="a"/>
    <w:rsid w:val="00044D3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36">
    <w:name w:val="xl136"/>
    <w:basedOn w:val="a"/>
    <w:rsid w:val="00044D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37">
    <w:name w:val="xl137"/>
    <w:basedOn w:val="a"/>
    <w:rsid w:val="00044D3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38">
    <w:name w:val="xl138"/>
    <w:basedOn w:val="a"/>
    <w:rsid w:val="00044D3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39">
    <w:name w:val="xl139"/>
    <w:basedOn w:val="a"/>
    <w:rsid w:val="00044D3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40">
    <w:name w:val="xl140"/>
    <w:basedOn w:val="a"/>
    <w:rsid w:val="00044D3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41">
    <w:name w:val="xl141"/>
    <w:basedOn w:val="a"/>
    <w:rsid w:val="00044D3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42">
    <w:name w:val="xl142"/>
    <w:basedOn w:val="a"/>
    <w:rsid w:val="00044D3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43">
    <w:name w:val="xl143"/>
    <w:basedOn w:val="a"/>
    <w:rsid w:val="00044D3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44">
    <w:name w:val="xl144"/>
    <w:basedOn w:val="a"/>
    <w:rsid w:val="00044D3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45">
    <w:name w:val="xl145"/>
    <w:basedOn w:val="a"/>
    <w:rsid w:val="00044D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46">
    <w:name w:val="xl146"/>
    <w:basedOn w:val="a"/>
    <w:rsid w:val="00044D31"/>
    <w:pPr>
      <w:pBdr>
        <w:top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xl147">
    <w:name w:val="xl147"/>
    <w:basedOn w:val="a"/>
    <w:rsid w:val="00044D3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xl148">
    <w:name w:val="xl148"/>
    <w:basedOn w:val="a"/>
    <w:rsid w:val="00044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49">
    <w:name w:val="xl149"/>
    <w:basedOn w:val="a"/>
    <w:rsid w:val="00044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50">
    <w:name w:val="xl150"/>
    <w:basedOn w:val="a"/>
    <w:rsid w:val="00044D3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51">
    <w:name w:val="xl151"/>
    <w:basedOn w:val="a"/>
    <w:rsid w:val="00044D3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52">
    <w:name w:val="xl152"/>
    <w:basedOn w:val="a"/>
    <w:rsid w:val="00044D3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53">
    <w:name w:val="xl153"/>
    <w:basedOn w:val="a"/>
    <w:rsid w:val="00044D3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54">
    <w:name w:val="xl154"/>
    <w:basedOn w:val="a"/>
    <w:rsid w:val="00044D3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55">
    <w:name w:val="xl155"/>
    <w:basedOn w:val="a"/>
    <w:rsid w:val="00044D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xl156">
    <w:name w:val="xl156"/>
    <w:basedOn w:val="a"/>
    <w:rsid w:val="00044D3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57">
    <w:name w:val="xl157"/>
    <w:basedOn w:val="a"/>
    <w:rsid w:val="00044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58">
    <w:name w:val="xl158"/>
    <w:basedOn w:val="a"/>
    <w:rsid w:val="00044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59">
    <w:name w:val="xl159"/>
    <w:basedOn w:val="a"/>
    <w:rsid w:val="00044D3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60">
    <w:name w:val="xl160"/>
    <w:basedOn w:val="a"/>
    <w:rsid w:val="00044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161">
    <w:name w:val="xl161"/>
    <w:basedOn w:val="a"/>
    <w:rsid w:val="00044D3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Balloon Text"/>
    <w:basedOn w:val="a"/>
    <w:link w:val="a6"/>
    <w:uiPriority w:val="99"/>
    <w:semiHidden/>
    <w:unhideWhenUsed/>
    <w:rsid w:val="00B65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C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1;&#1102;&#1073;&#1086;&#1072;&#1100;\Downloads\&#1056;&#1072;&#1089;&#1087;&#1086;&#1088;&#1103;&#1078;&#1077;&#1085;&#1080;&#1077;%20&#1087;&#1086;%20&#1089;&#1084;&#1077;&#1090;&#1072;&#1084;%202019%20(2).doc" TargetMode="External"/><Relationship Id="rId11" Type="http://schemas.openxmlformats.org/officeDocument/2006/relationships/image" Target="media/image5.wmf"/><Relationship Id="rId5" Type="http://schemas.openxmlformats.org/officeDocument/2006/relationships/hyperlink" Target="file:///C:\Users\&#1051;&#1102;&#1073;&#1086;&#1072;&#1100;\Downloads\&#1056;&#1072;&#1089;&#1087;&#1086;&#1088;&#1103;&#1078;&#1077;&#1085;&#1080;&#1077;%20&#1087;&#1086;%20&#1089;&#1084;&#1077;&#1090;&#1072;&#1084;%202019%20(2).doc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DB4DA-D14D-4B0B-879E-5A0370949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14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Света</cp:lastModifiedBy>
  <cp:revision>11</cp:revision>
  <dcterms:created xsi:type="dcterms:W3CDTF">2019-03-06T11:08:00Z</dcterms:created>
  <dcterms:modified xsi:type="dcterms:W3CDTF">2020-02-27T07:30:00Z</dcterms:modified>
</cp:coreProperties>
</file>