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47A" w:rsidRDefault="00F9047A" w:rsidP="00F9047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 ПЛОТАВСКОГО СЕЛЬСОВЕТА</w:t>
      </w:r>
    </w:p>
    <w:p w:rsidR="00F9047A" w:rsidRDefault="00F9047A" w:rsidP="00F9047A">
      <w:pPr>
        <w:tabs>
          <w:tab w:val="left" w:pos="4232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 КУРСКОЙ ОБЛАСТИ</w:t>
      </w:r>
    </w:p>
    <w:p w:rsidR="00F9047A" w:rsidRDefault="00F9047A" w:rsidP="00F9047A">
      <w:pPr>
        <w:tabs>
          <w:tab w:val="left" w:pos="4232"/>
        </w:tabs>
        <w:spacing w:after="0" w:line="240" w:lineRule="auto"/>
        <w:jc w:val="center"/>
        <w:outlineLvl w:val="0"/>
        <w:rPr>
          <w:rFonts w:ascii="Arial" w:eastAsia="SimSun" w:hAnsi="Arial" w:cs="Arial"/>
          <w:b/>
          <w:sz w:val="32"/>
          <w:szCs w:val="32"/>
          <w:lang w:eastAsia="zh-CN"/>
        </w:rPr>
      </w:pPr>
      <w:r>
        <w:rPr>
          <w:rFonts w:ascii="Arial" w:eastAsia="SimSun" w:hAnsi="Arial" w:cs="Arial"/>
          <w:b/>
          <w:sz w:val="32"/>
          <w:szCs w:val="32"/>
          <w:lang w:eastAsia="zh-CN"/>
        </w:rPr>
        <w:t>шестого созыва</w:t>
      </w:r>
    </w:p>
    <w:p w:rsidR="00F9047A" w:rsidRDefault="00F9047A" w:rsidP="00F9047A">
      <w:pPr>
        <w:tabs>
          <w:tab w:val="left" w:pos="4232"/>
        </w:tabs>
        <w:spacing w:after="0" w:line="240" w:lineRule="auto"/>
        <w:jc w:val="center"/>
        <w:outlineLvl w:val="0"/>
        <w:rPr>
          <w:rFonts w:ascii="Arial" w:eastAsia="SimSun" w:hAnsi="Arial" w:cs="Arial"/>
          <w:b/>
          <w:sz w:val="32"/>
          <w:szCs w:val="32"/>
          <w:lang w:eastAsia="zh-CN"/>
        </w:rPr>
      </w:pPr>
    </w:p>
    <w:p w:rsidR="00F9047A" w:rsidRDefault="00F9047A" w:rsidP="00F9047A">
      <w:pPr>
        <w:tabs>
          <w:tab w:val="left" w:pos="4232"/>
        </w:tabs>
        <w:spacing w:after="0" w:line="240" w:lineRule="auto"/>
        <w:jc w:val="center"/>
        <w:outlineLvl w:val="0"/>
        <w:rPr>
          <w:rFonts w:ascii="Arial" w:eastAsia="SimSun" w:hAnsi="Arial" w:cs="Arial"/>
          <w:b/>
          <w:sz w:val="32"/>
          <w:szCs w:val="32"/>
          <w:lang w:eastAsia="zh-CN"/>
        </w:rPr>
      </w:pPr>
      <w:r>
        <w:rPr>
          <w:rFonts w:ascii="Arial" w:eastAsia="SimSun" w:hAnsi="Arial" w:cs="Arial"/>
          <w:b/>
          <w:sz w:val="32"/>
          <w:szCs w:val="32"/>
          <w:lang w:eastAsia="zh-CN"/>
        </w:rPr>
        <w:t>РЕШЕНИЕ</w:t>
      </w:r>
    </w:p>
    <w:p w:rsidR="00F9047A" w:rsidRDefault="00F9047A" w:rsidP="00F9047A">
      <w:pPr>
        <w:tabs>
          <w:tab w:val="left" w:pos="4232"/>
        </w:tabs>
        <w:spacing w:after="0" w:line="240" w:lineRule="auto"/>
        <w:jc w:val="center"/>
        <w:outlineLvl w:val="0"/>
        <w:rPr>
          <w:rFonts w:ascii="Arial" w:eastAsia="SimSun" w:hAnsi="Arial" w:cs="Arial"/>
          <w:b/>
          <w:sz w:val="32"/>
          <w:szCs w:val="32"/>
          <w:lang w:eastAsia="zh-CN"/>
        </w:rPr>
      </w:pPr>
    </w:p>
    <w:p w:rsidR="00F9047A" w:rsidRDefault="00B339BE" w:rsidP="00F9047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28 октября 2019 года  №144</w:t>
      </w:r>
    </w:p>
    <w:p w:rsidR="00F9047A" w:rsidRDefault="00F9047A" w:rsidP="00F9047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F9047A" w:rsidRDefault="00F9047A" w:rsidP="00F9047A">
      <w:pPr>
        <w:pStyle w:val="a4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О земельном налоге</w:t>
      </w:r>
    </w:p>
    <w:p w:rsidR="00F9047A" w:rsidRDefault="00F9047A" w:rsidP="00F9047A">
      <w:pPr>
        <w:pStyle w:val="a6"/>
        <w:rPr>
          <w:szCs w:val="28"/>
        </w:rPr>
      </w:pPr>
    </w:p>
    <w:p w:rsidR="00F9047A" w:rsidRDefault="00F9047A" w:rsidP="00F9047A">
      <w:pPr>
        <w:pStyle w:val="a6"/>
        <w:rPr>
          <w:szCs w:val="28"/>
        </w:rPr>
      </w:pPr>
    </w:p>
    <w:p w:rsidR="00F9047A" w:rsidRDefault="00F9047A" w:rsidP="00B339B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главой 31 «Земельный налог» части второй Налогового кодекса Российской Федерации Собрание депутатов Плотавского сельсовета Октябрьского района РЕШИЛО:</w:t>
      </w:r>
    </w:p>
    <w:p w:rsidR="00F9047A" w:rsidRDefault="00F9047A" w:rsidP="00F904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Установить на территории муниципального образования «Плотавский сельсовет» Октябрьского района земельный налог. Земельный налог вводится в действие настоящим Решением в соответствии с законодательством Российской Федерации и обязателен к уплате на территории муниципального образования «Плотавский сельсовет» Октябрьского района.</w:t>
      </w:r>
    </w:p>
    <w:p w:rsidR="00F9047A" w:rsidRDefault="00F9047A" w:rsidP="00F904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Установить налоговые ставки в процентах от налоговой базы, в размерах:</w:t>
      </w:r>
    </w:p>
    <w:p w:rsidR="00F9047A" w:rsidRDefault="00F9047A" w:rsidP="00F904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0,3 процента в отношении земельных участков:</w:t>
      </w:r>
    </w:p>
    <w:p w:rsidR="00F9047A" w:rsidRDefault="00F9047A" w:rsidP="00F90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F9047A" w:rsidRDefault="00F9047A" w:rsidP="00F90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proofErr w:type="gramStart"/>
      <w:r>
        <w:rPr>
          <w:rFonts w:ascii="Arial" w:eastAsiaTheme="minorHAnsi" w:hAnsi="Arial" w:cs="Arial"/>
          <w:sz w:val="24"/>
          <w:szCs w:val="24"/>
          <w:lang w:eastAsia="en-US"/>
        </w:rPr>
        <w:t xml:space="preserve">занятых </w:t>
      </w:r>
      <w:hyperlink r:id="rId4" w:history="1">
        <w:r>
          <w:rPr>
            <w:rStyle w:val="a3"/>
            <w:rFonts w:ascii="Arial" w:eastAsiaTheme="minorHAnsi" w:hAnsi="Arial" w:cs="Arial"/>
            <w:color w:val="auto"/>
            <w:sz w:val="24"/>
            <w:szCs w:val="24"/>
            <w:u w:val="none"/>
            <w:lang w:eastAsia="en-US"/>
          </w:rPr>
          <w:t>жилищным фондом</w:t>
        </w:r>
      </w:hyperlink>
      <w:r>
        <w:rPr>
          <w:rFonts w:ascii="Arial" w:eastAsiaTheme="minorHAnsi" w:hAnsi="Arial" w:cs="Arial"/>
          <w:sz w:val="24"/>
          <w:szCs w:val="24"/>
          <w:lang w:eastAsia="en-US"/>
        </w:rPr>
        <w:t xml:space="preserve"> и </w:t>
      </w:r>
      <w:hyperlink r:id="rId5" w:history="1">
        <w:r>
          <w:rPr>
            <w:rStyle w:val="a3"/>
            <w:rFonts w:ascii="Arial" w:eastAsiaTheme="minorHAnsi" w:hAnsi="Arial" w:cs="Arial"/>
            <w:color w:val="auto"/>
            <w:sz w:val="24"/>
            <w:szCs w:val="24"/>
            <w:u w:val="none"/>
            <w:lang w:eastAsia="en-US"/>
          </w:rPr>
          <w:t>объектами инженерной инфраструктуры</w:t>
        </w:r>
      </w:hyperlink>
      <w:r>
        <w:rPr>
          <w:rFonts w:ascii="Arial" w:eastAsiaTheme="minorHAnsi" w:hAnsi="Arial" w:cs="Arial"/>
          <w:sz w:val="24"/>
          <w:szCs w:val="24"/>
          <w:lang w:eastAsia="en-US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</w:t>
      </w:r>
      <w:r w:rsidRPr="00F9047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приобретенных (предоставленных) для жилищного строительства</w:t>
      </w:r>
      <w:r w:rsidRPr="00B339B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</w:t>
      </w:r>
      <w:r w:rsidRPr="00B339BE">
        <w:rPr>
          <w:rFonts w:ascii="Arial" w:eastAsiaTheme="minorHAnsi" w:hAnsi="Arial" w:cs="Arial"/>
          <w:sz w:val="24"/>
          <w:szCs w:val="24"/>
          <w:lang w:eastAsia="en-US"/>
        </w:rPr>
        <w:t>);</w:t>
      </w:r>
      <w:proofErr w:type="gramEnd"/>
    </w:p>
    <w:p w:rsidR="00F9047A" w:rsidRDefault="00F9047A" w:rsidP="00F90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6" w:history="1">
        <w:r>
          <w:rPr>
            <w:rStyle w:val="a3"/>
            <w:rFonts w:ascii="Arial" w:eastAsiaTheme="minorHAnsi" w:hAnsi="Arial" w:cs="Arial"/>
            <w:color w:val="auto"/>
            <w:sz w:val="24"/>
            <w:szCs w:val="24"/>
            <w:u w:val="none"/>
            <w:lang w:eastAsia="en-US"/>
          </w:rPr>
          <w:t>законом</w:t>
        </w:r>
      </w:hyperlink>
      <w:r>
        <w:rPr>
          <w:rFonts w:ascii="Arial" w:eastAsiaTheme="minorHAnsi" w:hAnsi="Arial" w:cs="Arial"/>
          <w:sz w:val="24"/>
          <w:szCs w:val="24"/>
          <w:lang w:eastAsia="en-US"/>
        </w:rPr>
        <w:t xml:space="preserve">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F9047A" w:rsidRDefault="00F9047A" w:rsidP="00B33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ограниченных в обороте в соответствии с </w:t>
      </w:r>
      <w:hyperlink r:id="rId7" w:history="1">
        <w:r>
          <w:rPr>
            <w:rStyle w:val="a3"/>
            <w:rFonts w:ascii="Arial" w:eastAsiaTheme="minorHAnsi" w:hAnsi="Arial" w:cs="Arial"/>
            <w:color w:val="auto"/>
            <w:sz w:val="24"/>
            <w:szCs w:val="24"/>
            <w:u w:val="none"/>
            <w:lang w:eastAsia="en-US"/>
          </w:rPr>
          <w:t>законодательством</w:t>
        </w:r>
      </w:hyperlink>
      <w:r>
        <w:rPr>
          <w:rFonts w:ascii="Arial" w:eastAsiaTheme="minorHAnsi" w:hAnsi="Arial" w:cs="Arial"/>
          <w:sz w:val="24"/>
          <w:szCs w:val="24"/>
          <w:lang w:eastAsia="en-US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F9047A" w:rsidRDefault="00F9047A" w:rsidP="00F90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1,5 процента в отношении прочих земельных участков.</w:t>
      </w:r>
    </w:p>
    <w:p w:rsidR="00B339BE" w:rsidRDefault="00F9047A" w:rsidP="00B33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3. Установить отчетные периоды для налогоплательщиков – организаций первый квартал, </w:t>
      </w:r>
      <w:r>
        <w:rPr>
          <w:rFonts w:ascii="Arial" w:eastAsiaTheme="minorHAnsi" w:hAnsi="Arial" w:cs="Arial"/>
          <w:sz w:val="24"/>
          <w:szCs w:val="24"/>
          <w:lang w:eastAsia="en-US"/>
        </w:rPr>
        <w:t>второй квартал и третий квартал календарного года.</w:t>
      </w:r>
    </w:p>
    <w:p w:rsidR="00F9047A" w:rsidRDefault="00F9047A" w:rsidP="00F9047A">
      <w:pPr>
        <w:pStyle w:val="ConsNormal"/>
        <w:widowControl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 Установить для налогоплательщиков - организаций уплату авансовых платежей по земельному налогу не позднее 5 апреля, 5 июля, 5 октября.</w:t>
      </w:r>
    </w:p>
    <w:p w:rsidR="00F9047A" w:rsidRDefault="00F9047A" w:rsidP="00F9047A">
      <w:pPr>
        <w:pStyle w:val="ConsNormal"/>
        <w:widowControl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 Установить срок уплаты земельного налога для налогоплательщиков - организаций - не позднее 5 февраля года, следующего за истекшим налоговым периодом.</w:t>
      </w:r>
    </w:p>
    <w:p w:rsidR="00F9047A" w:rsidRDefault="00F9047A" w:rsidP="00F904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6. Признать утратившими силу решения Собрания депутатов Плотавского сельсовета Октябрьского района:</w:t>
      </w:r>
    </w:p>
    <w:p w:rsidR="00F9047A" w:rsidRDefault="00F9047A" w:rsidP="00F904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10.11.2010г. № 89 «О земельном налоге»;</w:t>
      </w:r>
    </w:p>
    <w:p w:rsidR="00F9047A" w:rsidRDefault="00F9047A" w:rsidP="00F904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27.12.2010г. № 97 «О  внесении изменений в решение Собрания  депутатов Плотавского сельсовета Октябрьского района от 10.11.2010 г. № 89 «О земельном налоге»;</w:t>
      </w:r>
    </w:p>
    <w:p w:rsidR="00F9047A" w:rsidRDefault="00F9047A" w:rsidP="00F904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05.11.2014г. № 67 «О  внесении изменений в решение Собрания  депутатов Плотавского сельсовета Октябрьского района от 10.11.2010 г. № 89 «О земельном налоге»;</w:t>
      </w:r>
    </w:p>
    <w:p w:rsidR="00F9047A" w:rsidRDefault="00F9047A" w:rsidP="00F9047A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11.03.2015г. № 81 «О внесении изменений в решение Собрания депутатов Плотавского сельсовета Октябрьского района Курской области от 10.11.2010г. № 89 «О земельном налоге»;</w:t>
      </w:r>
    </w:p>
    <w:p w:rsidR="00F9047A" w:rsidRDefault="00F9047A" w:rsidP="00F904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03.10.2016г. № 8 «О внесении изменений в решение Собрания депутатов Плотавского сельсовета Октябрьского района Курской области от 10.11.2010 г. № 89 «О земельном налоге»;</w:t>
      </w:r>
    </w:p>
    <w:p w:rsidR="00F9047A" w:rsidRDefault="00F9047A" w:rsidP="00F904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23.08.2016г. № 148 «О внесении изменений в решение Собрания депутатов Плотавского сельсовета Октябрьского района Курской области от 10.11.2010 г. № 89 «О земельном налоге»;</w:t>
      </w:r>
    </w:p>
    <w:p w:rsidR="00F9047A" w:rsidRDefault="00F9047A" w:rsidP="00F9047A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от 08.06.2018г. № 88 «О внесении изменений в решение Собрания депутатов Плотавского сельсовета от 10.11.2010г. № 89 (в ред. решения от </w:t>
      </w:r>
      <w:r>
        <w:rPr>
          <w:rFonts w:ascii="Arial" w:hAnsi="Arial" w:cs="Arial"/>
          <w:b w:val="0"/>
          <w:bCs/>
          <w:sz w:val="24"/>
          <w:szCs w:val="24"/>
        </w:rPr>
        <w:t>23.08.  2016г. №89</w:t>
      </w:r>
      <w:r>
        <w:rPr>
          <w:rFonts w:ascii="Arial" w:hAnsi="Arial" w:cs="Arial"/>
          <w:b w:val="0"/>
          <w:sz w:val="24"/>
          <w:szCs w:val="24"/>
        </w:rPr>
        <w:t>) «О земельном налоге»</w:t>
      </w:r>
      <w:r>
        <w:rPr>
          <w:rFonts w:ascii="Arial" w:hAnsi="Arial" w:cs="Arial"/>
          <w:sz w:val="24"/>
          <w:szCs w:val="24"/>
        </w:rPr>
        <w:t>;</w:t>
      </w:r>
    </w:p>
    <w:p w:rsidR="00F9047A" w:rsidRPr="00F9047A" w:rsidRDefault="00F9047A" w:rsidP="00F9047A">
      <w:pPr>
        <w:pStyle w:val="a4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от 20.09.2019 №131 «О земельном налоге».</w:t>
      </w:r>
    </w:p>
    <w:p w:rsidR="00F9047A" w:rsidRDefault="00F9047A" w:rsidP="00F904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Настоящее Решение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вступает в силу с 1 января 2020 года, но не ранее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:rsidR="00F9047A" w:rsidRPr="00B339BE" w:rsidRDefault="00F9047A" w:rsidP="00F9047A">
      <w:pPr>
        <w:spacing w:after="0" w:line="240" w:lineRule="auto"/>
        <w:ind w:right="-6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339BE">
        <w:rPr>
          <w:rFonts w:ascii="Arial" w:hAnsi="Arial" w:cs="Arial"/>
          <w:color w:val="000000" w:themeColor="text1"/>
          <w:sz w:val="24"/>
          <w:szCs w:val="24"/>
        </w:rPr>
        <w:t>8. Положение пунктов 4 и 5 настоящего Решения применяются до 31 декабря 2020 года.</w:t>
      </w:r>
    </w:p>
    <w:p w:rsidR="00F9047A" w:rsidRDefault="00F9047A" w:rsidP="00F904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9047A" w:rsidRDefault="00F9047A" w:rsidP="00F9047A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9047A" w:rsidRDefault="00F9047A" w:rsidP="00F904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47A" w:rsidRDefault="00B339BE" w:rsidP="00F9047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Врио</w:t>
      </w:r>
      <w:proofErr w:type="spellEnd"/>
      <w:r>
        <w:rPr>
          <w:rFonts w:ascii="Arial" w:hAnsi="Arial" w:cs="Arial"/>
          <w:sz w:val="24"/>
          <w:szCs w:val="24"/>
        </w:rPr>
        <w:t xml:space="preserve"> Главы </w:t>
      </w:r>
      <w:r w:rsidR="00F9047A">
        <w:rPr>
          <w:rFonts w:ascii="Arial" w:hAnsi="Arial" w:cs="Arial"/>
          <w:sz w:val="24"/>
          <w:szCs w:val="24"/>
        </w:rPr>
        <w:t>Плотавского сельсовета</w:t>
      </w:r>
    </w:p>
    <w:p w:rsidR="00F9047A" w:rsidRDefault="00F9047A" w:rsidP="00F904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</w:t>
      </w:r>
      <w:r w:rsidR="00B339BE">
        <w:rPr>
          <w:rFonts w:ascii="Arial" w:hAnsi="Arial" w:cs="Arial"/>
          <w:sz w:val="24"/>
          <w:szCs w:val="24"/>
        </w:rPr>
        <w:t xml:space="preserve">                                   Л.А.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F9047A" w:rsidRDefault="00F9047A" w:rsidP="00F904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047A" w:rsidRDefault="00F9047A" w:rsidP="00F904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047A" w:rsidRDefault="00F9047A" w:rsidP="00F904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047A" w:rsidRDefault="00F9047A" w:rsidP="00F9047A">
      <w:pPr>
        <w:rPr>
          <w:rFonts w:ascii="Arial" w:hAnsi="Arial" w:cs="Arial"/>
          <w:sz w:val="24"/>
          <w:szCs w:val="24"/>
        </w:rPr>
      </w:pPr>
    </w:p>
    <w:p w:rsidR="009D741B" w:rsidRDefault="009D741B"/>
    <w:sectPr w:rsidR="009D7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F9047A"/>
    <w:rsid w:val="009D741B"/>
    <w:rsid w:val="00B339BE"/>
    <w:rsid w:val="00F9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047A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F904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Основной текст Знак"/>
    <w:basedOn w:val="a0"/>
    <w:link w:val="a4"/>
    <w:semiHidden/>
    <w:rsid w:val="00F9047A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Body Text Indent"/>
    <w:basedOn w:val="a"/>
    <w:link w:val="a7"/>
    <w:semiHidden/>
    <w:unhideWhenUsed/>
    <w:rsid w:val="00F9047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F9047A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 Spacing"/>
    <w:uiPriority w:val="1"/>
    <w:qFormat/>
    <w:rsid w:val="00F904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Normal">
    <w:name w:val="ConsNormal"/>
    <w:rsid w:val="00F9047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5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75CB0CA56359217E25C70F11DA44D8381D637FFFD3E6F264B685ACE83D9AFF662B654DA98EF12D0A81106A0B66467D835937232AF6C79E4u9F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5CB0CA56359217E25C70F11DA44D8381D730FAF0376F264B685ACE83D9AFF670B60CD69AEE0ED2AB0450F1F3u3F8J" TargetMode="External"/><Relationship Id="rId5" Type="http://schemas.openxmlformats.org/officeDocument/2006/relationships/hyperlink" Target="consultantplus://offline/ref=475CB0CA56359217E25C70F11DA44D8380DE30F8F6356F264B685ACE83D9AFF662B654DA98EF10D6AC1106A0B66467D835937232AF6C79E4u9FDJ" TargetMode="External"/><Relationship Id="rId4" Type="http://schemas.openxmlformats.org/officeDocument/2006/relationships/hyperlink" Target="consultantplus://offline/ref=475CB0CA56359217E25C70F11DA44D8381D531FEFC356F264B685ACE83D9AFF662B654DA98EF11D6A41106A0B66467D835937232AF6C79E4u9FD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2019-10-28T12:37:00Z</cp:lastPrinted>
  <dcterms:created xsi:type="dcterms:W3CDTF">2019-10-28T12:23:00Z</dcterms:created>
  <dcterms:modified xsi:type="dcterms:W3CDTF">2019-10-28T12:38:00Z</dcterms:modified>
</cp:coreProperties>
</file>