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FE3" w:rsidRDefault="00901FE3" w:rsidP="00901FE3">
      <w:pPr>
        <w:tabs>
          <w:tab w:val="left" w:pos="4125"/>
        </w:tabs>
        <w:autoSpaceDE/>
        <w:autoSpaceDN w:val="0"/>
        <w:jc w:val="right"/>
        <w:rPr>
          <w:rFonts w:eastAsia="Lucida Sans Unicode" w:cs="Tahoma"/>
          <w:b/>
          <w:bCs/>
          <w:sz w:val="32"/>
          <w:szCs w:val="32"/>
          <w:lang w:eastAsia="en-US" w:bidi="en-US"/>
        </w:rPr>
      </w:pPr>
      <w:r>
        <w:rPr>
          <w:rFonts w:eastAsia="Lucida Sans Unicode" w:cs="Tahoma"/>
          <w:b/>
          <w:bCs/>
          <w:sz w:val="32"/>
          <w:szCs w:val="32"/>
          <w:lang w:eastAsia="en-US" w:bidi="en-US"/>
        </w:rPr>
        <w:t xml:space="preserve">                      </w:t>
      </w:r>
    </w:p>
    <w:p w:rsidR="00901FE3" w:rsidRDefault="00901FE3" w:rsidP="00901FE3">
      <w:pPr>
        <w:tabs>
          <w:tab w:val="left" w:pos="4125"/>
        </w:tabs>
        <w:autoSpaceDE/>
        <w:autoSpaceDN w:val="0"/>
        <w:jc w:val="center"/>
        <w:rPr>
          <w:rFonts w:eastAsia="Lucida Sans Unicode" w:cs="Tahoma"/>
          <w:b/>
          <w:bCs/>
          <w:color w:val="000000"/>
          <w:sz w:val="32"/>
          <w:szCs w:val="32"/>
          <w:lang w:eastAsia="en-US" w:bidi="en-US"/>
        </w:rPr>
      </w:pPr>
      <w:r>
        <w:rPr>
          <w:rFonts w:eastAsia="Lucida Sans Unicode" w:cs="Tahoma"/>
          <w:b/>
          <w:bCs/>
          <w:color w:val="000000"/>
          <w:sz w:val="32"/>
          <w:szCs w:val="32"/>
          <w:lang w:eastAsia="en-US" w:bidi="en-US"/>
        </w:rPr>
        <w:t>СОБРАНИЕ ДЕПУТАТОВ</w:t>
      </w:r>
    </w:p>
    <w:p w:rsidR="00901FE3" w:rsidRDefault="00901FE3" w:rsidP="00901FE3">
      <w:pPr>
        <w:tabs>
          <w:tab w:val="left" w:pos="4125"/>
        </w:tabs>
        <w:autoSpaceDE/>
        <w:autoSpaceDN w:val="0"/>
        <w:jc w:val="center"/>
        <w:rPr>
          <w:rFonts w:eastAsia="Lucida Sans Unicode" w:cs="Tahoma"/>
          <w:b/>
          <w:bCs/>
          <w:color w:val="000000"/>
          <w:sz w:val="32"/>
          <w:szCs w:val="32"/>
          <w:lang w:eastAsia="en-US" w:bidi="en-US"/>
        </w:rPr>
      </w:pPr>
      <w:r>
        <w:rPr>
          <w:rFonts w:eastAsia="Lucida Sans Unicode" w:cs="Tahoma"/>
          <w:b/>
          <w:bCs/>
          <w:color w:val="000000"/>
          <w:sz w:val="32"/>
          <w:szCs w:val="32"/>
          <w:lang w:eastAsia="en-US" w:bidi="en-US"/>
        </w:rPr>
        <w:t>ПЛОТАВСКОГО СЕЛЬСОВЕТА</w:t>
      </w:r>
    </w:p>
    <w:p w:rsidR="00901FE3" w:rsidRDefault="00901FE3" w:rsidP="00901FE3">
      <w:pPr>
        <w:tabs>
          <w:tab w:val="left" w:pos="4125"/>
        </w:tabs>
        <w:autoSpaceDE/>
        <w:autoSpaceDN w:val="0"/>
        <w:jc w:val="center"/>
        <w:rPr>
          <w:rFonts w:eastAsia="Lucida Sans Unicode" w:cs="Tahoma"/>
          <w:b/>
          <w:bCs/>
          <w:color w:val="000000"/>
          <w:sz w:val="32"/>
          <w:szCs w:val="32"/>
          <w:lang w:eastAsia="en-US" w:bidi="en-US"/>
        </w:rPr>
      </w:pPr>
      <w:r>
        <w:rPr>
          <w:rFonts w:eastAsia="Lucida Sans Unicode" w:cs="Tahoma"/>
          <w:b/>
          <w:bCs/>
          <w:color w:val="000000"/>
          <w:sz w:val="32"/>
          <w:szCs w:val="32"/>
          <w:lang w:eastAsia="en-US" w:bidi="en-US"/>
        </w:rPr>
        <w:t>ОКТЯБРЬСКОГО РАЙОНА</w:t>
      </w:r>
    </w:p>
    <w:p w:rsidR="00901FE3" w:rsidRDefault="00901FE3" w:rsidP="00901FE3">
      <w:pPr>
        <w:tabs>
          <w:tab w:val="left" w:pos="4125"/>
        </w:tabs>
        <w:autoSpaceDE/>
        <w:autoSpaceDN w:val="0"/>
        <w:jc w:val="center"/>
        <w:rPr>
          <w:rFonts w:eastAsia="Lucida Sans Unicode" w:cs="Tahoma"/>
          <w:b/>
          <w:bCs/>
          <w:color w:val="000000"/>
          <w:sz w:val="32"/>
          <w:szCs w:val="32"/>
          <w:lang w:eastAsia="en-US" w:bidi="en-US"/>
        </w:rPr>
      </w:pPr>
      <w:r>
        <w:rPr>
          <w:rFonts w:eastAsia="Lucida Sans Unicode" w:cs="Tahoma"/>
          <w:b/>
          <w:bCs/>
          <w:color w:val="000000"/>
          <w:sz w:val="32"/>
          <w:szCs w:val="32"/>
          <w:lang w:eastAsia="en-US" w:bidi="en-US"/>
        </w:rPr>
        <w:t>КУРСКОЙ ОБЛАСТИ</w:t>
      </w:r>
    </w:p>
    <w:p w:rsidR="00901FE3" w:rsidRDefault="00901FE3" w:rsidP="00901FE3">
      <w:pPr>
        <w:tabs>
          <w:tab w:val="left" w:pos="4125"/>
        </w:tabs>
        <w:autoSpaceDE/>
        <w:autoSpaceDN w:val="0"/>
        <w:jc w:val="center"/>
        <w:rPr>
          <w:rFonts w:eastAsia="Lucida Sans Unicode" w:cs="Tahoma"/>
          <w:b/>
          <w:bCs/>
          <w:color w:val="000000"/>
          <w:sz w:val="32"/>
          <w:szCs w:val="32"/>
          <w:lang w:eastAsia="en-US" w:bidi="en-US"/>
        </w:rPr>
      </w:pPr>
      <w:r>
        <w:rPr>
          <w:rFonts w:eastAsia="Lucida Sans Unicode" w:cs="Tahoma"/>
          <w:b/>
          <w:bCs/>
          <w:color w:val="000000"/>
          <w:sz w:val="32"/>
          <w:szCs w:val="32"/>
          <w:lang w:eastAsia="en-US" w:bidi="en-US"/>
        </w:rPr>
        <w:t>СЕДЬМОГО СОЗЫВА</w:t>
      </w:r>
    </w:p>
    <w:p w:rsidR="00901FE3" w:rsidRDefault="00901FE3" w:rsidP="00901FE3">
      <w:pPr>
        <w:tabs>
          <w:tab w:val="left" w:pos="4125"/>
        </w:tabs>
        <w:autoSpaceDE/>
        <w:autoSpaceDN w:val="0"/>
        <w:jc w:val="center"/>
        <w:rPr>
          <w:rFonts w:eastAsia="Lucida Sans Unicode" w:cs="Tahoma"/>
          <w:b/>
          <w:bCs/>
          <w:color w:val="000000"/>
          <w:sz w:val="32"/>
          <w:szCs w:val="32"/>
          <w:lang w:eastAsia="en-US" w:bidi="en-US"/>
        </w:rPr>
      </w:pPr>
    </w:p>
    <w:p w:rsidR="00901FE3" w:rsidRDefault="00901FE3" w:rsidP="00901FE3">
      <w:pPr>
        <w:tabs>
          <w:tab w:val="left" w:pos="4125"/>
        </w:tabs>
        <w:autoSpaceDE/>
        <w:autoSpaceDN w:val="0"/>
        <w:rPr>
          <w:rFonts w:eastAsia="Lucida Sans Unicode" w:cs="Tahoma"/>
          <w:b/>
          <w:bCs/>
          <w:color w:val="000000"/>
          <w:sz w:val="32"/>
          <w:szCs w:val="32"/>
          <w:lang w:eastAsia="en-US" w:bidi="en-US"/>
        </w:rPr>
      </w:pPr>
      <w:r>
        <w:rPr>
          <w:rFonts w:eastAsia="Lucida Sans Unicode" w:cs="Tahoma"/>
          <w:b/>
          <w:bCs/>
          <w:color w:val="000000"/>
          <w:sz w:val="32"/>
          <w:szCs w:val="32"/>
          <w:lang w:eastAsia="en-US" w:bidi="en-US"/>
        </w:rPr>
        <w:t xml:space="preserve">                                              РЕШЕНИЕ</w:t>
      </w:r>
    </w:p>
    <w:p w:rsidR="00901FE3" w:rsidRDefault="00901FE3" w:rsidP="00901FE3">
      <w:pPr>
        <w:tabs>
          <w:tab w:val="left" w:pos="4125"/>
        </w:tabs>
        <w:autoSpaceDE/>
        <w:autoSpaceDN w:val="0"/>
        <w:jc w:val="center"/>
        <w:rPr>
          <w:rFonts w:eastAsia="Lucida Sans Unicode" w:cs="Tahoma"/>
          <w:b/>
          <w:bCs/>
          <w:color w:val="000000"/>
          <w:sz w:val="32"/>
          <w:szCs w:val="32"/>
          <w:lang w:eastAsia="en-US" w:bidi="en-US"/>
        </w:rPr>
      </w:pPr>
    </w:p>
    <w:p w:rsidR="00901FE3" w:rsidRDefault="00901FE3" w:rsidP="00901FE3">
      <w:pPr>
        <w:tabs>
          <w:tab w:val="left" w:pos="4125"/>
        </w:tabs>
        <w:autoSpaceDE/>
        <w:autoSpaceDN w:val="0"/>
        <w:jc w:val="both"/>
        <w:rPr>
          <w:rFonts w:eastAsia="Lucida Sans Unicode" w:cs="Tahoma"/>
          <w:bCs/>
          <w:color w:val="000000"/>
          <w:sz w:val="28"/>
          <w:szCs w:val="28"/>
          <w:u w:val="single"/>
          <w:lang w:eastAsia="en-US" w:bidi="en-US"/>
        </w:rPr>
      </w:pPr>
      <w:r>
        <w:rPr>
          <w:rFonts w:eastAsia="Lucida Sans Unicode" w:cs="Tahoma"/>
          <w:bCs/>
          <w:color w:val="000000"/>
          <w:sz w:val="28"/>
          <w:szCs w:val="28"/>
          <w:u w:val="single"/>
          <w:lang w:eastAsia="en-US" w:bidi="en-US"/>
        </w:rPr>
        <w:t>от  18.10. 2024    № 114</w:t>
      </w:r>
    </w:p>
    <w:p w:rsidR="00901FE3" w:rsidRDefault="00901FE3" w:rsidP="00901FE3">
      <w:pPr>
        <w:jc w:val="both"/>
        <w:rPr>
          <w:rFonts w:eastAsia="Lucida Sans Unicode" w:cs="Tahoma"/>
          <w:bCs/>
          <w:color w:val="000000"/>
          <w:lang w:eastAsia="en-US" w:bidi="en-US"/>
        </w:rPr>
      </w:pPr>
      <w:r>
        <w:rPr>
          <w:rFonts w:eastAsia="Lucida Sans Unicode" w:cs="Tahoma"/>
          <w:bCs/>
          <w:color w:val="000000"/>
          <w:lang w:eastAsia="en-US" w:bidi="en-US"/>
        </w:rPr>
        <w:t xml:space="preserve">      д. Плотава</w:t>
      </w:r>
    </w:p>
    <w:p w:rsidR="00901FE3" w:rsidRDefault="00901FE3" w:rsidP="00901FE3">
      <w:pPr>
        <w:jc w:val="both"/>
        <w:rPr>
          <w:rFonts w:eastAsia="Lucida Sans Unicode" w:cs="Tahoma"/>
          <w:bCs/>
          <w:color w:val="000000"/>
          <w:lang w:eastAsia="en-US" w:bidi="en-US"/>
        </w:rPr>
      </w:pPr>
    </w:p>
    <w:p w:rsidR="00901FE3" w:rsidRDefault="00901FE3" w:rsidP="00901FE3">
      <w:pPr>
        <w:rPr>
          <w:rFonts w:eastAsia="Lucida Sans Unicode" w:cs="Tahoma"/>
          <w:b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b/>
          <w:color w:val="000000"/>
          <w:sz w:val="28"/>
          <w:szCs w:val="28"/>
          <w:lang w:eastAsia="en-US" w:bidi="en-US"/>
        </w:rPr>
        <w:t xml:space="preserve">Об установлении  налога </w:t>
      </w:r>
    </w:p>
    <w:p w:rsidR="00901FE3" w:rsidRDefault="00901FE3" w:rsidP="00901FE3">
      <w:pPr>
        <w:rPr>
          <w:rFonts w:eastAsia="Lucida Sans Unicode" w:cs="Tahoma"/>
          <w:b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b/>
          <w:color w:val="000000"/>
          <w:sz w:val="28"/>
          <w:szCs w:val="28"/>
          <w:lang w:eastAsia="en-US" w:bidi="en-US"/>
        </w:rPr>
        <w:t>на имущество физических лиц</w:t>
      </w:r>
    </w:p>
    <w:p w:rsidR="00901FE3" w:rsidRDefault="00901FE3" w:rsidP="00901FE3">
      <w:pPr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</w:p>
    <w:p w:rsidR="00901FE3" w:rsidRDefault="00901FE3" w:rsidP="00901FE3">
      <w:pPr>
        <w:jc w:val="both"/>
        <w:rPr>
          <w:sz w:val="28"/>
          <w:szCs w:val="28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         </w:t>
      </w:r>
      <w:r>
        <w:rPr>
          <w:sz w:val="28"/>
          <w:szCs w:val="28"/>
        </w:rPr>
        <w:t xml:space="preserve">В соответствии с Федеральными законами  от 06.10.2003 № 131-ФЗ «Об общих принципах организации местного самоуправления в Российской Федерации», </w:t>
      </w:r>
      <w:r>
        <w:rPr>
          <w:color w:val="3C3C3C"/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>главой 32 Налогового кодекса Российской Федерации</w:t>
      </w:r>
      <w:r>
        <w:rPr>
          <w:sz w:val="28"/>
          <w:szCs w:val="28"/>
        </w:rPr>
        <w:t xml:space="preserve">, </w:t>
      </w:r>
      <w:r>
        <w:rPr>
          <w:rFonts w:eastAsia="Arial"/>
          <w:color w:val="000000"/>
          <w:sz w:val="28"/>
          <w:szCs w:val="28"/>
          <w:lang w:eastAsia="en-US" w:bidi="en-US"/>
        </w:rPr>
        <w:t>Уставом муниципального образования «</w:t>
      </w:r>
      <w:proofErr w:type="spellStart"/>
      <w:r>
        <w:rPr>
          <w:rFonts w:eastAsia="Arial"/>
          <w:color w:val="000000"/>
          <w:sz w:val="28"/>
          <w:szCs w:val="28"/>
          <w:lang w:eastAsia="en-US" w:bidi="en-US"/>
        </w:rPr>
        <w:t>Плотавский</w:t>
      </w:r>
      <w:proofErr w:type="spellEnd"/>
      <w:r>
        <w:rPr>
          <w:rFonts w:eastAsia="Arial"/>
          <w:color w:val="000000"/>
          <w:sz w:val="28"/>
          <w:szCs w:val="28"/>
          <w:lang w:eastAsia="en-US" w:bidi="en-US"/>
        </w:rPr>
        <w:t xml:space="preserve"> сельсовет» Октябрьского района Курской области  Собрание депутатов </w:t>
      </w:r>
      <w:proofErr w:type="spellStart"/>
      <w:r>
        <w:rPr>
          <w:rFonts w:eastAsia="Arial"/>
          <w:color w:val="000000"/>
          <w:sz w:val="28"/>
          <w:szCs w:val="28"/>
          <w:lang w:eastAsia="en-US" w:bidi="en-US"/>
        </w:rPr>
        <w:t>Плотавского</w:t>
      </w:r>
      <w:proofErr w:type="spellEnd"/>
      <w:r>
        <w:rPr>
          <w:rFonts w:eastAsia="Arial"/>
          <w:color w:val="000000"/>
          <w:sz w:val="28"/>
          <w:szCs w:val="28"/>
          <w:lang w:eastAsia="en-US" w:bidi="en-US"/>
        </w:rPr>
        <w:t xml:space="preserve"> сельсовета Октябрьского района Курской области</w:t>
      </w:r>
      <w:r>
        <w:rPr>
          <w:rFonts w:eastAsia="Arial"/>
          <w:sz w:val="28"/>
          <w:szCs w:val="28"/>
        </w:rPr>
        <w:t xml:space="preserve"> </w:t>
      </w:r>
      <w:r>
        <w:rPr>
          <w:rFonts w:eastAsia="Lucida Sans Unicode"/>
          <w:b/>
          <w:color w:val="000000"/>
          <w:sz w:val="28"/>
          <w:szCs w:val="28"/>
          <w:lang w:eastAsia="en-US" w:bidi="en-US"/>
        </w:rPr>
        <w:t>РЕШИЛО</w:t>
      </w:r>
      <w:r>
        <w:rPr>
          <w:rFonts w:eastAsia="Arial"/>
          <w:b/>
          <w:sz w:val="28"/>
          <w:szCs w:val="28"/>
        </w:rPr>
        <w:t>:</w:t>
      </w:r>
    </w:p>
    <w:p w:rsidR="00901FE3" w:rsidRDefault="00901FE3" w:rsidP="00901FE3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1. </w:t>
      </w:r>
      <w:r>
        <w:rPr>
          <w:rFonts w:ascii="Times New Roman" w:hAnsi="Times New Roman" w:cs="Times New Roman"/>
          <w:sz w:val="28"/>
          <w:szCs w:val="28"/>
        </w:rPr>
        <w:t>Ввести на территории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  налог на имущество физических лиц, порядок и сроки уплаты налога за имущество, находящиеся в пределах границ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</w:t>
      </w:r>
      <w:r>
        <w:rPr>
          <w:rFonts w:ascii="Times New Roman" w:hAnsi="Times New Roman" w:cs="Times New Roman"/>
          <w:sz w:val="27"/>
          <w:szCs w:val="27"/>
        </w:rPr>
        <w:t xml:space="preserve">. </w:t>
      </w:r>
    </w:p>
    <w:p w:rsidR="00901FE3" w:rsidRDefault="00901FE3" w:rsidP="00901FE3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2</w:t>
      </w:r>
      <w:r>
        <w:rPr>
          <w:rFonts w:ascii="Times New Roman" w:hAnsi="Times New Roman" w:cs="Times New Roman"/>
          <w:sz w:val="27"/>
          <w:szCs w:val="27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Налогоплательщиками налога на имущество физических лиц признаются организации и физические лица, обладающие правом собственности на имущество, признаваемое объектом налогообложения в соответствии со статьей 401 Налогового кодекса Российской Федерации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901FE3" w:rsidRDefault="00901FE3" w:rsidP="00901FE3">
      <w:pPr>
        <w:ind w:firstLine="567"/>
        <w:jc w:val="both"/>
        <w:rPr>
          <w:sz w:val="28"/>
          <w:szCs w:val="28"/>
        </w:rPr>
      </w:pPr>
      <w:r>
        <w:t xml:space="preserve"> </w:t>
      </w:r>
      <w:r>
        <w:rPr>
          <w:sz w:val="27"/>
          <w:szCs w:val="27"/>
        </w:rPr>
        <w:t xml:space="preserve">3. </w:t>
      </w:r>
      <w:r>
        <w:rPr>
          <w:sz w:val="28"/>
          <w:szCs w:val="28"/>
        </w:rPr>
        <w:t>Объектами налогообложения признаются расположенное в пределах границ муниципального образования «</w:t>
      </w:r>
      <w:proofErr w:type="spellStart"/>
      <w:r>
        <w:rPr>
          <w:sz w:val="28"/>
          <w:szCs w:val="28"/>
        </w:rPr>
        <w:t>Плотавский</w:t>
      </w:r>
      <w:proofErr w:type="spellEnd"/>
      <w:r>
        <w:rPr>
          <w:sz w:val="28"/>
          <w:szCs w:val="28"/>
        </w:rPr>
        <w:t xml:space="preserve"> сельсовет» Октябрьского района Курской области следующее имущество:</w:t>
      </w:r>
    </w:p>
    <w:p w:rsidR="00901FE3" w:rsidRDefault="00901FE3" w:rsidP="00901FE3">
      <w:pPr>
        <w:pStyle w:val="s1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1) жилой дом;</w:t>
      </w:r>
    </w:p>
    <w:p w:rsidR="00901FE3" w:rsidRDefault="00901FE3" w:rsidP="00901FE3">
      <w:pPr>
        <w:pStyle w:val="s1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2) квартира, комната;</w:t>
      </w:r>
    </w:p>
    <w:p w:rsidR="00901FE3" w:rsidRDefault="00901FE3" w:rsidP="00901FE3">
      <w:pPr>
        <w:pStyle w:val="s1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3) гараж, </w:t>
      </w:r>
      <w:proofErr w:type="spellStart"/>
      <w:r>
        <w:rPr>
          <w:color w:val="22272F"/>
          <w:sz w:val="28"/>
          <w:szCs w:val="28"/>
        </w:rPr>
        <w:t>машино-место</w:t>
      </w:r>
      <w:proofErr w:type="spellEnd"/>
      <w:r>
        <w:rPr>
          <w:color w:val="22272F"/>
          <w:sz w:val="28"/>
          <w:szCs w:val="28"/>
        </w:rPr>
        <w:t>;</w:t>
      </w:r>
    </w:p>
    <w:p w:rsidR="00901FE3" w:rsidRDefault="00901FE3" w:rsidP="00901FE3">
      <w:pPr>
        <w:pStyle w:val="s1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4) единый недвижимый комплекс;</w:t>
      </w:r>
    </w:p>
    <w:p w:rsidR="00901FE3" w:rsidRDefault="00901FE3" w:rsidP="00901FE3">
      <w:pPr>
        <w:pStyle w:val="s1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5) объект незавершенного строительства;</w:t>
      </w:r>
    </w:p>
    <w:p w:rsidR="00901FE3" w:rsidRDefault="00901FE3" w:rsidP="00901FE3">
      <w:pPr>
        <w:pStyle w:val="s1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hyperlink r:id="rId4" w:anchor="/document/71679238/entry/0" w:history="1">
        <w:r w:rsidRPr="00901FE3">
          <w:rPr>
            <w:rStyle w:val="a3"/>
            <w:color w:val="000000" w:themeColor="text1"/>
            <w:sz w:val="28"/>
            <w:szCs w:val="28"/>
            <w:u w:val="none"/>
          </w:rPr>
          <w:t>6)</w:t>
        </w:r>
      </w:hyperlink>
      <w:r>
        <w:rPr>
          <w:sz w:val="28"/>
          <w:szCs w:val="28"/>
        </w:rPr>
        <w:t> и</w:t>
      </w:r>
      <w:r>
        <w:rPr>
          <w:color w:val="22272F"/>
          <w:sz w:val="28"/>
          <w:szCs w:val="28"/>
        </w:rPr>
        <w:t>ные здание, строение, сооружение, помещение.</w:t>
      </w:r>
    </w:p>
    <w:p w:rsidR="00901FE3" w:rsidRDefault="00901FE3" w:rsidP="00901FE3">
      <w:pPr>
        <w:pStyle w:val="s1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    Дома (в том числе многоквартирные дома, наемные дома, садовые дома) и жилые строения относятся к жилым домам.</w:t>
      </w:r>
    </w:p>
    <w:p w:rsidR="00901FE3" w:rsidRDefault="00901FE3" w:rsidP="00901FE3">
      <w:pPr>
        <w:pStyle w:val="s1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   Не признается объектом налогообложения имущество, входящее в состав общего имущества многоквартирного дома.</w:t>
      </w:r>
    </w:p>
    <w:p w:rsidR="00901FE3" w:rsidRDefault="00901FE3" w:rsidP="00901FE3">
      <w:pPr>
        <w:jc w:val="both"/>
        <w:rPr>
          <w:sz w:val="28"/>
          <w:szCs w:val="28"/>
          <w:lang w:eastAsia="ar-SA" w:bidi="ar-SA"/>
        </w:rPr>
      </w:pPr>
      <w:r>
        <w:rPr>
          <w:sz w:val="27"/>
          <w:szCs w:val="27"/>
        </w:rPr>
        <w:t xml:space="preserve">         </w:t>
      </w:r>
    </w:p>
    <w:p w:rsidR="00901FE3" w:rsidRDefault="00901FE3" w:rsidP="00901FE3">
      <w:pPr>
        <w:widowControl/>
        <w:ind w:firstLine="540"/>
        <w:jc w:val="both"/>
        <w:rPr>
          <w:rFonts w:eastAsia="Arial"/>
          <w:sz w:val="28"/>
          <w:szCs w:val="28"/>
          <w:lang w:eastAsia="ar-SA" w:bidi="ar-SA"/>
        </w:rPr>
      </w:pPr>
      <w:r>
        <w:rPr>
          <w:rFonts w:eastAsia="Arial"/>
          <w:sz w:val="28"/>
          <w:szCs w:val="28"/>
          <w:lang w:eastAsia="ar-SA" w:bidi="ar-SA"/>
        </w:rPr>
        <w:lastRenderedPageBreak/>
        <w:t>4. Установить налоговые ставки в размерах, не превышающих:</w:t>
      </w:r>
    </w:p>
    <w:p w:rsidR="00901FE3" w:rsidRDefault="00901FE3" w:rsidP="00901FE3">
      <w:pPr>
        <w:pStyle w:val="s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0,24 процента в отношении:</w:t>
      </w:r>
    </w:p>
    <w:p w:rsidR="00901FE3" w:rsidRDefault="00901FE3" w:rsidP="00901FE3">
      <w:pPr>
        <w:pStyle w:val="s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жилых домов, частей жилых домов, квартир, частей квартир, комнат;</w:t>
      </w:r>
    </w:p>
    <w:p w:rsidR="00901FE3" w:rsidRDefault="00901FE3" w:rsidP="00901FE3">
      <w:pPr>
        <w:pStyle w:val="s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объектов незавершенного строительства в случае, если проектируемым назначением таких объектов является жилой дом;</w:t>
      </w:r>
    </w:p>
    <w:p w:rsidR="00901FE3" w:rsidRDefault="00901FE3" w:rsidP="00901FE3">
      <w:pPr>
        <w:pStyle w:val="s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единых недвижимых комплексов, в состав которых входит хотя бы один жилой дом;</w:t>
      </w:r>
    </w:p>
    <w:p w:rsidR="00901FE3" w:rsidRDefault="00901FE3" w:rsidP="00901FE3">
      <w:pPr>
        <w:pStyle w:val="s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гаражей и </w:t>
      </w:r>
      <w:proofErr w:type="spellStart"/>
      <w:r>
        <w:rPr>
          <w:sz w:val="28"/>
          <w:szCs w:val="28"/>
        </w:rPr>
        <w:t>машино-мест</w:t>
      </w:r>
      <w:proofErr w:type="spellEnd"/>
      <w:r>
        <w:rPr>
          <w:sz w:val="28"/>
          <w:szCs w:val="28"/>
        </w:rPr>
        <w:t>, в том числе расположенных в объектах налогообложения, указанных в </w:t>
      </w:r>
      <w:hyperlink r:id="rId5" w:anchor="/document/76800589/entry/40622" w:history="1">
        <w:r w:rsidRPr="00901FE3">
          <w:rPr>
            <w:rStyle w:val="a3"/>
            <w:color w:val="000000" w:themeColor="text1"/>
            <w:sz w:val="28"/>
            <w:szCs w:val="28"/>
            <w:u w:val="none"/>
          </w:rPr>
          <w:t>подпункте 2</w:t>
        </w:r>
      </w:hyperlink>
      <w:r>
        <w:rPr>
          <w:sz w:val="28"/>
          <w:szCs w:val="28"/>
        </w:rPr>
        <w:t> настоящего пункта;</w:t>
      </w:r>
    </w:p>
    <w:p w:rsidR="00901FE3" w:rsidRDefault="00901FE3" w:rsidP="00901FE3">
      <w:pPr>
        <w:pStyle w:val="s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:rsidR="00901FE3" w:rsidRDefault="00901FE3" w:rsidP="00901FE3">
      <w:pPr>
        <w:pStyle w:val="s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 2 процентов в отношении объектов налогообложения, включенных в перечень, определяемый в соответствии с </w:t>
      </w:r>
      <w:hyperlink r:id="rId6" w:anchor="/document/76800589/entry/37827" w:history="1">
        <w:r w:rsidRPr="00901FE3">
          <w:rPr>
            <w:rStyle w:val="a3"/>
            <w:color w:val="000000" w:themeColor="text1"/>
            <w:sz w:val="28"/>
            <w:szCs w:val="28"/>
            <w:u w:val="none"/>
          </w:rPr>
          <w:t>пунктом 7 статьи 378.2</w:t>
        </w:r>
      </w:hyperlink>
      <w:r w:rsidRPr="00901FE3">
        <w:rPr>
          <w:color w:val="000000" w:themeColor="text1"/>
          <w:sz w:val="28"/>
          <w:szCs w:val="28"/>
        </w:rPr>
        <w:t> настоящего Кодекса, в отношении объектов налогообложения, предусмотренных </w:t>
      </w:r>
      <w:hyperlink r:id="rId7" w:anchor="/document/76800589/entry/3782102" w:history="1">
        <w:r w:rsidRPr="00901FE3">
          <w:rPr>
            <w:rStyle w:val="a3"/>
            <w:color w:val="000000" w:themeColor="text1"/>
            <w:sz w:val="28"/>
            <w:szCs w:val="28"/>
            <w:u w:val="none"/>
          </w:rPr>
          <w:t>абзацем вторым пункта 10 статьи 378.2</w:t>
        </w:r>
      </w:hyperlink>
      <w:r w:rsidRPr="00901FE3">
        <w:rPr>
          <w:color w:val="000000" w:themeColor="text1"/>
          <w:sz w:val="28"/>
          <w:szCs w:val="28"/>
        </w:rPr>
        <w:t> настоящего Кодекса;</w:t>
      </w:r>
    </w:p>
    <w:p w:rsidR="00901FE3" w:rsidRDefault="00901FE3" w:rsidP="00901FE3">
      <w:pPr>
        <w:pStyle w:val="s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2.1)  2,5 процента в отношении объектов налогообложения, кадастровая стоимость каждого из которых превышает 300 миллионов рублей;</w:t>
      </w:r>
    </w:p>
    <w:p w:rsidR="00901FE3" w:rsidRDefault="00901FE3" w:rsidP="00901FE3">
      <w:pPr>
        <w:pStyle w:val="s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0,5 процента в отношении прочих объектов налогообложения.</w:t>
      </w:r>
    </w:p>
    <w:p w:rsidR="00901FE3" w:rsidRDefault="00901FE3" w:rsidP="00901FE3">
      <w:pPr>
        <w:widowControl/>
        <w:ind w:firstLine="540"/>
        <w:jc w:val="both"/>
        <w:rPr>
          <w:rFonts w:eastAsia="Arial"/>
          <w:sz w:val="28"/>
          <w:szCs w:val="28"/>
          <w:lang w:eastAsia="ar-SA" w:bidi="ar-SA"/>
        </w:rPr>
      </w:pPr>
      <w:r>
        <w:rPr>
          <w:rFonts w:eastAsia="Arial"/>
          <w:sz w:val="28"/>
          <w:szCs w:val="28"/>
          <w:lang w:eastAsia="ar-SA" w:bidi="ar-SA"/>
        </w:rPr>
        <w:t>4.1. Налоговым периодом признается календарный год.</w:t>
      </w:r>
    </w:p>
    <w:p w:rsidR="00901FE3" w:rsidRDefault="00901FE3" w:rsidP="00901FE3">
      <w:pPr>
        <w:widowControl/>
        <w:suppressAutoHyphens w:val="0"/>
        <w:autoSpaceDE/>
        <w:autoSpaceDN w:val="0"/>
        <w:ind w:firstLine="540"/>
        <w:jc w:val="both"/>
        <w:rPr>
          <w:sz w:val="28"/>
          <w:szCs w:val="28"/>
          <w:lang w:eastAsia="ar-SA" w:bidi="ar-SA"/>
        </w:rPr>
      </w:pPr>
      <w:r>
        <w:rPr>
          <w:sz w:val="28"/>
          <w:szCs w:val="28"/>
          <w:lang w:eastAsia="ar-SA" w:bidi="ar-SA"/>
        </w:rPr>
        <w:t xml:space="preserve">5. Установить следующий срок уплаты налога: </w:t>
      </w:r>
    </w:p>
    <w:p w:rsidR="00901FE3" w:rsidRDefault="00901FE3" w:rsidP="00901FE3">
      <w:pPr>
        <w:pStyle w:val="s1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   Налог подлежит уплате налогоплательщиками в срок не позднее 1 декабря года, следующего за истекшим налоговым периодом, если иное не предусмотрено настоящим пунктом.</w:t>
      </w:r>
    </w:p>
    <w:p w:rsidR="00901FE3" w:rsidRDefault="00901FE3" w:rsidP="00901FE3">
      <w:pPr>
        <w:pStyle w:val="s1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   Налог, исчисленный по результатам перерасчета суммы ранее исчисленного налога, подлежит уплате налогоплательщиками в срок не позднее 28-го числа третьего месяца, следующего за месяцем, в котором сформировано налоговое уведомление в связи с данным перерасчетом.</w:t>
      </w:r>
    </w:p>
    <w:p w:rsidR="00901FE3" w:rsidRDefault="00901FE3" w:rsidP="00901FE3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color w:val="22272F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 w:val="0"/>
          <w:color w:val="22272F"/>
          <w:sz w:val="28"/>
          <w:szCs w:val="28"/>
        </w:rPr>
        <w:t>6.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Освободить от уплаты налога на имущество физических лиц в размере 100 процентов:</w:t>
      </w:r>
    </w:p>
    <w:p w:rsidR="00901FE3" w:rsidRDefault="00901FE3" w:rsidP="00901FE3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лиц, прошедших не менее двух месяцев военную службу по краткосрочному контракту в зоне проведения специальной военной операции, проводимой Вооруженными Силами Российской Федерации на территориях Украины, Донецкой Народной Республики, Луганской Народной Республики, и членов их семей;</w:t>
      </w:r>
    </w:p>
    <w:p w:rsidR="00901FE3" w:rsidRDefault="00901FE3" w:rsidP="00901FE3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        лиц,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Федерации».</w:t>
      </w:r>
    </w:p>
    <w:p w:rsidR="00901FE3" w:rsidRDefault="00901FE3" w:rsidP="00901FE3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7. При определении подлежащей уплате налогоплательщиком суммы налога налоговая льгота предоставляется в отношении всех объектов налогообложения, указанных в пункте 4 настоящего решения.</w:t>
      </w:r>
    </w:p>
    <w:p w:rsidR="00901FE3" w:rsidRDefault="00901FE3" w:rsidP="00901FE3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8. </w:t>
      </w:r>
      <w:proofErr w:type="gramStart"/>
      <w:r>
        <w:rPr>
          <w:sz w:val="28"/>
          <w:szCs w:val="28"/>
        </w:rPr>
        <w:t>Установить, что налогоплательщики, имеющие право на налоговые льготы по уплате налога на имущество физических лиц в соответствии с пунктом 6 настоящего решения, предоставляют заявление о предоставлении льготы и документы, подтверждающие такое право, в налоговые органы по месту нахождения объекта налогообложения до 1 ноября года, являющегося налоговым периодом, начиная с которого в отношении указанных объектов применяется налоговая льгота.</w:t>
      </w:r>
      <w:proofErr w:type="gramEnd"/>
    </w:p>
    <w:p w:rsidR="00901FE3" w:rsidRDefault="00901FE3" w:rsidP="00901FE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9. Налог вводится в действие на территории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 с 1 января 2025 года.</w:t>
      </w:r>
    </w:p>
    <w:p w:rsidR="00901FE3" w:rsidRDefault="00901FE3" w:rsidP="00901FE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 Признать утратившим силу с 01.01.2025 года:</w:t>
      </w:r>
    </w:p>
    <w:p w:rsidR="00901FE3" w:rsidRDefault="00901FE3" w:rsidP="00901FE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-  решение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от 28.09.2015 года №102 «О налоге на имущество физических лиц»;</w:t>
      </w:r>
    </w:p>
    <w:p w:rsidR="00901FE3" w:rsidRDefault="00901FE3" w:rsidP="00901FE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решение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от 10.11.2017 года № 50 «О внесении изменений в решение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от 28.09.2015г. №102 «О налоге на имущество физических лиц»;</w:t>
      </w:r>
    </w:p>
    <w:p w:rsidR="00901FE3" w:rsidRDefault="00901FE3" w:rsidP="00901FE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решение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от 25.10.2018 года № 101 «О внесении изменений в решение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от 28.09.2015г. №102 «О налоге на имущество физических лиц»;</w:t>
      </w:r>
    </w:p>
    <w:p w:rsidR="00901FE3" w:rsidRDefault="00901FE3" w:rsidP="00901FE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решение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от 16.12.2019 года № 153 «О внесении изменений в решение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 Октябрьского района Курской области от 28.09.2015г. №102 «О налоге на имущество физических лиц»;</w:t>
      </w:r>
    </w:p>
    <w:p w:rsidR="00901FE3" w:rsidRDefault="00901FE3" w:rsidP="00901FE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решение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от 28.10.2022 года № 48 «О внесении изменений в решение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от 28.09.2015г. №102 «О налоге на имущество физических лиц».</w:t>
      </w:r>
    </w:p>
    <w:p w:rsidR="00901FE3" w:rsidRDefault="00901FE3" w:rsidP="00901FE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11. Опубликовать настоящее Решение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и на информационных стендах.</w:t>
      </w:r>
    </w:p>
    <w:p w:rsidR="00901FE3" w:rsidRDefault="00901FE3" w:rsidP="00901FE3">
      <w:pPr>
        <w:pStyle w:val="ConsPlusNormal"/>
        <w:widowControl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12. Настоящее Решение вступает в силу не ранее чем по истечении одного месяца со дня его официального опубликования и не ранее 1-го числа очередного налогового периода.</w:t>
      </w:r>
    </w:p>
    <w:p w:rsidR="00901FE3" w:rsidRDefault="00901FE3" w:rsidP="00901FE3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901FE3" w:rsidRDefault="00901FE3" w:rsidP="00901FE3">
      <w:pPr>
        <w:jc w:val="both"/>
        <w:rPr>
          <w:rFonts w:eastAsia="Lucida Sans Unicode" w:cs="Tahoma"/>
          <w:color w:val="000000"/>
          <w:sz w:val="27"/>
          <w:szCs w:val="27"/>
          <w:lang w:eastAsia="en-US" w:bidi="en-US"/>
        </w:rPr>
      </w:pPr>
    </w:p>
    <w:p w:rsidR="00901FE3" w:rsidRDefault="00901FE3" w:rsidP="00901FE3">
      <w:pPr>
        <w:jc w:val="both"/>
        <w:rPr>
          <w:rFonts w:eastAsia="Lucida Sans Unicode" w:cs="Tahoma"/>
          <w:color w:val="000000"/>
          <w:sz w:val="27"/>
          <w:szCs w:val="27"/>
          <w:lang w:eastAsia="en-US" w:bidi="en-US"/>
        </w:rPr>
      </w:pPr>
    </w:p>
    <w:p w:rsidR="00901FE3" w:rsidRDefault="00901FE3" w:rsidP="00901FE3">
      <w:pPr>
        <w:jc w:val="both"/>
        <w:rPr>
          <w:rFonts w:eastAsia="Lucida Sans Unicode" w:cs="Tahoma"/>
          <w:color w:val="000000"/>
          <w:sz w:val="27"/>
          <w:szCs w:val="27"/>
          <w:lang w:eastAsia="en-US" w:bidi="en-US"/>
        </w:rPr>
      </w:pPr>
    </w:p>
    <w:p w:rsidR="00901FE3" w:rsidRDefault="00901FE3" w:rsidP="00901FE3">
      <w:pPr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>Председатель Собрания депутатов</w:t>
      </w:r>
    </w:p>
    <w:p w:rsidR="00901FE3" w:rsidRDefault="00901FE3" w:rsidP="00901FE3">
      <w:pPr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proofErr w:type="spellStart"/>
      <w:r>
        <w:rPr>
          <w:rFonts w:eastAsia="Lucida Sans Unicode" w:cs="Tahoma"/>
          <w:color w:val="000000"/>
          <w:sz w:val="28"/>
          <w:szCs w:val="28"/>
          <w:lang w:eastAsia="en-US" w:bidi="en-US"/>
        </w:rPr>
        <w:t>Плотавского</w:t>
      </w:r>
      <w:proofErr w:type="spellEnd"/>
      <w:r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сельсовета</w:t>
      </w:r>
    </w:p>
    <w:p w:rsidR="00901FE3" w:rsidRDefault="00901FE3" w:rsidP="00901FE3">
      <w:pPr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>Октябрьского района Курской области                                     О.Е. Кирилова</w:t>
      </w:r>
    </w:p>
    <w:p w:rsidR="00901FE3" w:rsidRDefault="00901FE3" w:rsidP="00901FE3">
      <w:pPr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</w:p>
    <w:p w:rsidR="00901FE3" w:rsidRDefault="00901FE3" w:rsidP="00901FE3">
      <w:pPr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</w:p>
    <w:p w:rsidR="00901FE3" w:rsidRDefault="00901FE3" w:rsidP="00901FE3">
      <w:pPr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Глава </w:t>
      </w:r>
      <w:proofErr w:type="spellStart"/>
      <w:r>
        <w:rPr>
          <w:rFonts w:eastAsia="Lucida Sans Unicode" w:cs="Tahoma"/>
          <w:color w:val="000000"/>
          <w:sz w:val="28"/>
          <w:szCs w:val="28"/>
          <w:lang w:eastAsia="en-US" w:bidi="en-US"/>
        </w:rPr>
        <w:t>Плотавского</w:t>
      </w:r>
      <w:proofErr w:type="spellEnd"/>
      <w:r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сельсовета</w:t>
      </w:r>
    </w:p>
    <w:p w:rsidR="00901FE3" w:rsidRDefault="00901FE3" w:rsidP="00901FE3">
      <w:pPr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Октябрьского района Курской области                                     Л.В. </w:t>
      </w:r>
      <w:proofErr w:type="spellStart"/>
      <w:r>
        <w:rPr>
          <w:rFonts w:eastAsia="Lucida Sans Unicode" w:cs="Tahoma"/>
          <w:color w:val="000000"/>
          <w:sz w:val="28"/>
          <w:szCs w:val="28"/>
          <w:lang w:eastAsia="en-US" w:bidi="en-US"/>
        </w:rPr>
        <w:t>Ельникова</w:t>
      </w:r>
      <w:proofErr w:type="spellEnd"/>
      <w:r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                                               </w:t>
      </w:r>
    </w:p>
    <w:p w:rsidR="00901FE3" w:rsidRDefault="00901FE3" w:rsidP="00901FE3">
      <w:pPr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</w:p>
    <w:p w:rsidR="00695EF0" w:rsidRDefault="00695EF0"/>
    <w:sectPr w:rsidR="00695EF0" w:rsidSect="00695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1FE3"/>
    <w:rsid w:val="00695EF0"/>
    <w:rsid w:val="00901FE3"/>
    <w:rsid w:val="00AE2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FE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01FE3"/>
    <w:rPr>
      <w:color w:val="0000FF"/>
      <w:u w:val="single"/>
    </w:rPr>
  </w:style>
  <w:style w:type="paragraph" w:customStyle="1" w:styleId="ConsPlusNormal">
    <w:name w:val="ConsPlusNormal"/>
    <w:next w:val="a"/>
    <w:rsid w:val="00901FE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ru-RU" w:bidi="ru-RU"/>
    </w:rPr>
  </w:style>
  <w:style w:type="paragraph" w:customStyle="1" w:styleId="ConsPlusTitle">
    <w:name w:val="ConsPlusTitle"/>
    <w:basedOn w:val="a"/>
    <w:next w:val="ConsPlusNormal"/>
    <w:rsid w:val="00901FE3"/>
    <w:rPr>
      <w:rFonts w:ascii="Arial" w:eastAsia="Arial" w:hAnsi="Arial" w:cs="Arial"/>
      <w:b/>
      <w:bCs/>
      <w:sz w:val="20"/>
      <w:szCs w:val="20"/>
    </w:rPr>
  </w:style>
  <w:style w:type="paragraph" w:customStyle="1" w:styleId="s1">
    <w:name w:val="s_1"/>
    <w:basedOn w:val="a"/>
    <w:rsid w:val="00901FE3"/>
    <w:pPr>
      <w:widowControl/>
      <w:suppressAutoHyphens w:val="0"/>
      <w:autoSpaceDE/>
      <w:spacing w:before="100" w:beforeAutospacing="1" w:after="100" w:afterAutospacing="1"/>
    </w:pPr>
    <w:rPr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9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3</cp:revision>
  <cp:lastPrinted>2024-10-17T06:31:00Z</cp:lastPrinted>
  <dcterms:created xsi:type="dcterms:W3CDTF">2024-10-17T06:28:00Z</dcterms:created>
  <dcterms:modified xsi:type="dcterms:W3CDTF">2024-10-17T06:38:00Z</dcterms:modified>
</cp:coreProperties>
</file>